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BBB" w:rsidRPr="00B95BBB" w:rsidRDefault="00B95BBB" w:rsidP="00B95BBB">
      <w:pPr>
        <w:shd w:val="clear" w:color="auto" w:fill="FFFFFF"/>
        <w:spacing w:after="0" w:line="240" w:lineRule="auto"/>
        <w:ind w:left="-567" w:firstLine="567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46"/>
          <w:szCs w:val="46"/>
          <w:lang w:eastAsia="ru-RU"/>
        </w:rPr>
      </w:pPr>
      <w:bookmarkStart w:id="0" w:name="_GoBack"/>
      <w:r w:rsidRPr="00B95BBB">
        <w:rPr>
          <w:rFonts w:ascii="Times New Roman" w:eastAsia="Times New Roman" w:hAnsi="Times New Roman" w:cs="Times New Roman"/>
          <w:b/>
          <w:bCs/>
          <w:spacing w:val="2"/>
          <w:kern w:val="36"/>
          <w:sz w:val="46"/>
          <w:szCs w:val="46"/>
          <w:lang w:eastAsia="ru-RU"/>
        </w:rPr>
        <w:t>ГОСТ Р 53060-2008</w:t>
      </w:r>
      <w:bookmarkEnd w:id="0"/>
      <w:r w:rsidRPr="00B95BBB">
        <w:rPr>
          <w:rFonts w:ascii="Times New Roman" w:eastAsia="Times New Roman" w:hAnsi="Times New Roman" w:cs="Times New Roman"/>
          <w:b/>
          <w:bCs/>
          <w:spacing w:val="2"/>
          <w:kern w:val="36"/>
          <w:sz w:val="46"/>
          <w:szCs w:val="46"/>
          <w:lang w:eastAsia="ru-RU"/>
        </w:rPr>
        <w:t xml:space="preserve"> Социальное обслуживание населения. Документация учреждений социального обслуживания</w:t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jc w:val="right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ГОСТ Р 53060-2008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Группа Т50</w:t>
      </w:r>
    </w:p>
    <w:p w:rsidR="00B95BBB" w:rsidRPr="00B95BBB" w:rsidRDefault="00B95BBB" w:rsidP="00B95BBB">
      <w:pPr>
        <w:shd w:val="clear" w:color="auto" w:fill="FFFFFF"/>
        <w:spacing w:after="0" w:line="288" w:lineRule="atLeast"/>
        <w:ind w:left="-567" w:firstLine="567"/>
        <w:jc w:val="center"/>
        <w:textAlignment w:val="baseline"/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>     </w:t>
      </w:r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br/>
        <w:t>     </w:t>
      </w:r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br/>
        <w:t>НАЦИОНАЛЬНЫЙ СТАНДАРТ РОССИЙСКОЙ ФЕДЕРАЦИИ</w:t>
      </w:r>
    </w:p>
    <w:p w:rsidR="00B95BBB" w:rsidRPr="00B95BBB" w:rsidRDefault="00B95BBB" w:rsidP="00B95BBB">
      <w:pPr>
        <w:shd w:val="clear" w:color="auto" w:fill="FFFFFF"/>
        <w:spacing w:after="0" w:line="288" w:lineRule="atLeast"/>
        <w:ind w:left="-567" w:firstLine="567"/>
        <w:jc w:val="center"/>
        <w:textAlignment w:val="baseline"/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>СОЦИАЛЬНОЕ ОБСЛУЖИВАНИЕ НАСЕЛЕНИЯ</w:t>
      </w:r>
    </w:p>
    <w:p w:rsidR="00B95BBB" w:rsidRPr="00B95BBB" w:rsidRDefault="00B95BBB" w:rsidP="00B95BBB">
      <w:pPr>
        <w:shd w:val="clear" w:color="auto" w:fill="FFFFFF"/>
        <w:spacing w:after="0" w:line="288" w:lineRule="atLeast"/>
        <w:ind w:left="-567" w:firstLine="567"/>
        <w:jc w:val="center"/>
        <w:textAlignment w:val="baseline"/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>Документация учреждений социального обслуживания</w:t>
      </w:r>
    </w:p>
    <w:p w:rsidR="00B95BBB" w:rsidRPr="00B95BBB" w:rsidRDefault="00B95BBB" w:rsidP="00B95BBB">
      <w:pPr>
        <w:shd w:val="clear" w:color="auto" w:fill="FFFFFF"/>
        <w:spacing w:after="0" w:line="288" w:lineRule="atLeast"/>
        <w:ind w:left="-567" w:firstLine="567"/>
        <w:jc w:val="center"/>
        <w:textAlignment w:val="baseline"/>
        <w:rPr>
          <w:rFonts w:ascii="Times New Roman" w:eastAsia="Times New Roman" w:hAnsi="Times New Roman" w:cs="Times New Roman"/>
          <w:spacing w:val="2"/>
          <w:sz w:val="31"/>
          <w:szCs w:val="31"/>
          <w:lang w:val="en-US" w:eastAsia="ru-RU"/>
        </w:rPr>
      </w:pPr>
      <w:proofErr w:type="spellStart"/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>Social</w:t>
      </w:r>
      <w:proofErr w:type="spellEnd"/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 xml:space="preserve"> </w:t>
      </w:r>
      <w:proofErr w:type="spellStart"/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>service</w:t>
      </w:r>
      <w:proofErr w:type="spellEnd"/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 xml:space="preserve"> </w:t>
      </w:r>
      <w:proofErr w:type="spellStart"/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>of</w:t>
      </w:r>
      <w:proofErr w:type="spellEnd"/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 xml:space="preserve"> </w:t>
      </w:r>
      <w:proofErr w:type="spellStart"/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>the</w:t>
      </w:r>
      <w:proofErr w:type="spellEnd"/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 xml:space="preserve"> </w:t>
      </w:r>
      <w:proofErr w:type="spellStart"/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>population</w:t>
      </w:r>
      <w:proofErr w:type="spellEnd"/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>.</w:t>
      </w:r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val="en-US" w:eastAsia="ru-RU"/>
        </w:rPr>
        <w:t>Documentation of social service establishments</w:t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en-US"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val="en-US"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val="en-US"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ОКС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val="en-US" w:eastAsia="ru-RU"/>
        </w:rPr>
        <w:t xml:space="preserve"> 03.080</w:t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jc w:val="right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en-US"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Дата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val="en-US" w:eastAsia="ru-RU"/>
        </w:rPr>
        <w:t xml:space="preserve"> 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введения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val="en-US" w:eastAsia="ru-RU"/>
        </w:rPr>
        <w:t xml:space="preserve"> 2010-01-01</w:t>
      </w:r>
    </w:p>
    <w:p w:rsidR="00B95BBB" w:rsidRPr="00B95BBB" w:rsidRDefault="00B95BBB" w:rsidP="00B95BBB">
      <w:pPr>
        <w:shd w:val="clear" w:color="auto" w:fill="FFFFFF"/>
        <w:spacing w:after="0" w:line="288" w:lineRule="atLeast"/>
        <w:ind w:left="-567" w:firstLine="567"/>
        <w:jc w:val="center"/>
        <w:textAlignment w:val="baseline"/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val="en-US" w:eastAsia="ru-RU"/>
        </w:rPr>
        <w:t>     </w:t>
      </w:r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val="en-US" w:eastAsia="ru-RU"/>
        </w:rPr>
        <w:t>     </w:t>
      </w:r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br/>
        <w:t>Предисловие</w:t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Цели и принципы стандартизации в Российской Федерации установлены 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u w:val="single"/>
          <w:lang w:eastAsia="ru-RU"/>
        </w:rPr>
        <w:t>Федеральным законом от 27 декабря 2002 г. N 184-ФЗ "О техническом регулировании"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, а правила применения национальных стандартов Российской Федерации - 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u w:val="single"/>
          <w:lang w:eastAsia="ru-RU"/>
        </w:rPr>
        <w:t>ГОСТ Р 1.0-2004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 "Стандартизация в Российской Федерации. Основные положения"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  <w:lang w:eastAsia="ru-RU"/>
        </w:rPr>
        <w:t>Сведения о стандарте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1 РАЗРАБОТАН Федеральным государственным унитарным предприятием "Российский научно-технический центр информации по стандартизации, метрологии и оценке соответствия" (ФГУП "СТАНДАРТИНФОРМ")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2 ВНЕСЕН Техническим комитетом по стандартизации ТК 406 "Социальное обслуживание населения"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3 УТВЕРЖДЕН И ВВЕДЕН В ДЕЙСТВИЕ 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u w:val="single"/>
          <w:lang w:eastAsia="ru-RU"/>
        </w:rPr>
        <w:t>Приказом Федерального агентства по техническому регулированию и метрологии от 17 декабря 2008 г. N 437-ст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 xml:space="preserve">4 В настоящем стандарте реализованы нормы федеральных законов Российской </w:t>
      </w:r>
      <w:proofErr w:type="gramStart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Федерации: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</w:t>
      </w:r>
      <w:proofErr w:type="gramEnd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 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u w:val="single"/>
          <w:lang w:eastAsia="ru-RU"/>
        </w:rPr>
        <w:t xml:space="preserve">от 10 декабря 1995 г. N 195-ФЗ "Об основах социального обслуживания населения в Российской 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u w:val="single"/>
          <w:lang w:eastAsia="ru-RU"/>
        </w:rPr>
        <w:lastRenderedPageBreak/>
        <w:t>Федерации"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 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u w:val="single"/>
          <w:lang w:eastAsia="ru-RU"/>
        </w:rPr>
        <w:t>от 27 декабря 2002 г. N 184-ФЗ "О техническом регулировании"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Кроме того, при разработке стандарта были использованы 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u w:val="single"/>
          <w:lang w:eastAsia="ru-RU"/>
        </w:rPr>
        <w:t>"Рекомендации по подготовке Уставов государственных (муниципальных) учреждений социального обслуживания"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, утвержденные 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u w:val="single"/>
          <w:lang w:eastAsia="ru-RU"/>
        </w:rPr>
        <w:t>постановлением Минтруда России от 28 декабря 2000 г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5 Настоящий стандарт разработан по заказу Министерства здравоохранения и социального развития Российской Федерации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6 ВВЕДЕН ВПЕРВЫЕ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i/>
          <w:iCs/>
          <w:spacing w:val="2"/>
          <w:sz w:val="21"/>
          <w:szCs w:val="21"/>
          <w:lang w:eastAsia="ru-RU"/>
        </w:rPr>
        <w:t>Информация об изменениях к настоящему стандарту публикуется в ежегодно издаваемом информационном указателе "Национальные стандарты", а текст изменений и поправок - в ежемесячно издаваемых информационных указателях "Национальные стандарты". В случае пересмотра (замены) или отмены настоящего стандарта соответствующее уведомление будет опубликовано в ежемесячно издаваемом информационном указателе "Национальные стандарты". Соответствующая информация, уведомление и тексты размещаются также в информационной системе общего пользования - на официальном сайте Федерального агентства по техническому регулированию и метрологии в сети Интернет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before="150" w:after="75" w:line="288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>     1 Область применения</w:t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Настоящий стандарт распространяется на документацию, оказывающую существенное влияние на качество предоставляемых социальных услуг и в соответствии с которой функционируют учреждения социального обслуживания населения (далее - учреждения) независимо от их типа, вида, форм собственности, и устанавливает состав документации, ее назначение и краткую характеристику.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before="375" w:after="225" w:line="240" w:lineRule="auto"/>
        <w:ind w:left="-567"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>2 Нормативные ссылки</w:t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 xml:space="preserve">В настоящем стандарте использованы нормативные ссылки на следующие </w:t>
      </w:r>
      <w:proofErr w:type="gramStart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стандарты: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u w:val="single"/>
          <w:lang w:eastAsia="ru-RU"/>
        </w:rPr>
        <w:t>ГОСТ</w:t>
      </w:r>
      <w:proofErr w:type="gramEnd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u w:val="single"/>
          <w:lang w:eastAsia="ru-RU"/>
        </w:rPr>
        <w:t xml:space="preserve"> Р 52142-2003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 Социальное обслуживание населения. Качество социальных услуг. Общие положения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u w:val="single"/>
          <w:lang w:eastAsia="ru-RU"/>
        </w:rPr>
        <w:t>ГОСТ Р 52143-2003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 Социальное обслуживание населения. Основные виды социальных услуг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u w:val="single"/>
          <w:lang w:eastAsia="ru-RU"/>
        </w:rPr>
        <w:t>ГОСТ Р 52495-2005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 Социальное обслуживание населения. Термины и определения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 xml:space="preserve">Примечание - При пользовании настоящим стандартом целесообразно проверить действие ссылочных 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lastRenderedPageBreak/>
        <w:t>стандартов в информационной системе общего пользования -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"Национальные стандарты", который опубликован по состоянию на 1 января текущего года, и по соответствующим ежемесячно издаваемым информационным указателям, опубликованным в текущем году. Если ссылочный стандарт заменен (изменен), то при пользовании настоящим стандартом следует руководствоваться заменяющим (измененным) стандартом. Если ссылочный стандарт отменен без замены, то положение, в котором дана ссылка на него, применяется в части, не затрагивающей эту ссылку.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before="375" w:after="225" w:line="240" w:lineRule="auto"/>
        <w:ind w:left="-567"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>3 Термины и определения</w:t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В настоящем стандарте применены термины по 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u w:val="single"/>
          <w:lang w:eastAsia="ru-RU"/>
        </w:rPr>
        <w:t>ГОСТ Р 52495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before="375" w:after="225" w:line="240" w:lineRule="auto"/>
        <w:ind w:left="-567"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31"/>
          <w:szCs w:val="31"/>
          <w:lang w:eastAsia="ru-RU"/>
        </w:rPr>
        <w:t>4 Состав и характеристика документации учреждений социального обслуживания</w:t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Документация учреждения включает в себя: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Устав учреждения;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Положение об учреждении;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правила, инструкции, методики;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документацию на специальное и табельное техническое оснащение (оборудование, аппаратуру и приборы);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документы в области стандартизации;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прочие документы.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Состав документации конкретного учреждения может быть уточнен по сравнению с изложенным в настоящем стандарте (в сторону увеличения или уменьшения) в зависимости от типа учреждения, специфики обслуживаемых категорий населения, характера предоставляемых услуг.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before="375" w:after="225" w:line="240" w:lineRule="auto"/>
        <w:ind w:left="-567"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9"/>
          <w:szCs w:val="29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9"/>
          <w:szCs w:val="29"/>
          <w:lang w:eastAsia="ru-RU"/>
        </w:rPr>
        <w:t>4.1 Устав учреждения</w:t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lastRenderedPageBreak/>
        <w:br/>
        <w:t xml:space="preserve">В Уставе учреждения, который является учредительным документом, должны быть следующие </w:t>
      </w:r>
      <w:proofErr w:type="gramStart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разделы: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</w:t>
      </w:r>
      <w:proofErr w:type="gramEnd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 xml:space="preserve"> общие положения;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правовой статус учреждения;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предмет, цели и направления деятельности учреждения;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имущество и финансы учреждения;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финансово-хозяйственная деятельность учреждения;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структурные подразделения учреждения;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управление учреждением;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ликвидация и реорганизация учреждения.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  <w:lang w:eastAsia="ru-RU"/>
        </w:rPr>
        <w:t>4.1.1 Общие положения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Раздел должен содержать сведения о полном официальном наименовании учреждения (оно должно включать в себя его организационно-правовую форму, дату его создания, местонахождение, фактический и юридический адреса).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  <w:lang w:eastAsia="ru-RU"/>
        </w:rPr>
        <w:t>4.1.2 Правовой статус учреждения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В разделе должны указываться цели создания учреждения, сведения об учредителе (учредителях), правоспособности учреждения как юридического лица, отнесении учреждения к объектам той или иной формы собственности, нормативных правовых актах, которыми руководствуется учреждение, о других вопросах правового характера.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  <w:lang w:eastAsia="ru-RU"/>
        </w:rPr>
        <w:t>4.1.3 Предмет, цели и направления деятельности учреждения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В разделе должны быть указаны направления социального обслуживания населения, по которым предоставляются услуги гражданам, с указанием категорий обслуживаемых граждан, видов социальных услуг (социально-бытовых, социально-медицинских, социально-психологических, социально-педагогических, социально-экономических, социально-правовых и других), а также вопросы, связанные с лицензированием услуг.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  <w:lang w:eastAsia="ru-RU"/>
        </w:rPr>
        <w:t>4.1.4 Имущество и финансы учреждения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 xml:space="preserve">В разделе должны быть указаны положения о правах на имущество учреждения и порядке распоряжения им, о закреплении за учреждением имущества на праве оперативного управления, об источниках формирования имущества и финансовых средств учреждения, не запрещенных законодательством Российской Федерации (бюджет субъекта Российской Федерации или местный бюджет, доходы от 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lastRenderedPageBreak/>
        <w:t>предоставляемых платных услуг, доходы от предпринимательской деятельности, добровольных имущественных взносов, пожертвований третьих лиц и др.).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  <w:lang w:eastAsia="ru-RU"/>
        </w:rPr>
        <w:t>4.1.5 Финансово-хозяйственная деятельность учреждения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В разделе должны быть отражены сведения о наличии филиалов учреждения, о договорных отношениях учреждения с третьими лицами в сфере хозяйственной деятельности, организации ведения бухгалтерского и статистического учетов и отчетности в соответствии с действующими в Российской Федерации положениями о них, проведении контроля и ревизии за деятельностью учреждения.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  <w:lang w:eastAsia="ru-RU"/>
        </w:rPr>
        <w:t>4.1.6 Структурные подразделения учреждения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В разделе должны быть указаны структурные подразделения, создаваемые в учреждении и отвечающие его предмету, целям и направлениям деятельности, а также права на открытие (по согласованию с учредителем) отделений, служб и иных структурных подразделений, деятельность которых не противоречит направлениям его деятельности.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  <w:lang w:eastAsia="ru-RU"/>
        </w:rPr>
        <w:t>4.1.7 Управление учреждением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Раздел должен содержать сведения о порядке назначения руководителя учреждения, компетенции руководителя учреждения и учредителя (учредителей) по отношению к учреждению, правах руководителя учреждения: представлять интересы учреждения в федеральных, государственных, муниципальных органах и организациях различных форм собственности; утверждать структуру и смету расходов учреждения и штатное расписание в пределах выделенных ассигнований; заключать коллективный договор и трудовые договоры (контракты) с работниками; устанавливать форму, систему и размеры оплаты труда работников учреждения в соответствии с законодательством Российской Федерации и утвержденной сметой расходов; направлять часть внебюджетных средств на социальную защиту работников учреждения и других.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  <w:lang w:eastAsia="ru-RU"/>
        </w:rPr>
        <w:t>4.1.8 Трудовой коллектив учреждения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В разделе указывается, что в состав трудового коллектива учреждения входят все граждане, участвующие в деятельности учреждения на основе трудового договора (контракта). Трудовой коллектив учреждения рассматривает и решает вопросы, отнесенные к его компетенции в соответствии с законодательством Российской Федерации.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  <w:lang w:eastAsia="ru-RU"/>
        </w:rPr>
        <w:t>4.1.9 Ликвидация и реорганизация учреждения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В разделе должны быть указаны положения о ликвидации и реорганизации учреждения, которые осуществляются на условиях и в порядке, предусмотренных гражданским законодательством.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before="375" w:after="225" w:line="240" w:lineRule="auto"/>
        <w:ind w:left="-567"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9"/>
          <w:szCs w:val="29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9"/>
          <w:szCs w:val="29"/>
          <w:lang w:eastAsia="ru-RU"/>
        </w:rPr>
        <w:t>4.2 Положение об учреждении</w:t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lastRenderedPageBreak/>
        <w:br/>
        <w:t>Положение об учреждении социального обслуживания - основной рабочий документ, в соответствии с которым организуется работа учреждения.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В Положении излагают следующие сведения об учреждении: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4.2.1 Назначение учреждения с указанием его вида (комплексный центр, центр, дом-интернат, социальный приют и т.д.), типа (стационарное, полустационарное, помощи на дому и т.д.), категорий обслуживаемого населения (дети, женщины, семьи, инвалиды, граждане пожилого возраста, лица без определенного места жительства и занятий и др.), видов предоставляемых социальных услуг (социально-бытовые, социально-медицинские, социально-психологические, социально-педагогические, социально-экономические, социально-правовые), ведомственной принадлежности и формы собственности (государственной или иной формы собственности, в том числе собственности граждан, занимающихся предпринимательской деятельностью по социальному обслуживанию населения без образования юридического лица).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4.2.2 Правовые и нормативные акты Российской Федерации и ее субъектов, в соответствии с которыми осуществляется деятельность учреждения.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4.2.3 Условия размещения учреждения, его обеспеченность коммунально-бытовыми услугами всех видов (отоплением, водопроводом, канализацией, электричеством, газом, радио, телефоном, телевидением и т.д.), соответствие санитарно-гигиеническим нормам и требованиям пожарной безопасности.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 xml:space="preserve">4.2.4 Порядок организации взаимодействия и поддержания контактов учреждения с другими учреждениями социальной защиты населения, органами здравоохранения, образования, внутренних дел и </w:t>
      </w:r>
      <w:proofErr w:type="gramStart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другими органами</w:t>
      </w:r>
      <w:proofErr w:type="gramEnd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 xml:space="preserve"> и учреждениями, осуществляющими социальную работу с населением.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4.2.5 Порядок создания, реорганизации или ликвидации учреждения с указанием, какие органы исполнительной власти и по согласованию с кем осуществляют эти мероприятия.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4.2.6 Источники финансирования, за счет которых организуется и содержится учреждение (средства бюджета субъекта Российской Федерации, местного бюджета или дополнительные внебюджетные средства за счет доходов от хозяйственной и иной деятельности учреждения и прочее).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4.2.7 Юридический статус учреждения с изложением вопросов, касающихся возможности иметь как юридическому лицу самостоятельный баланс или смету, банковский счет, штампы и бланки, эмблему, открывать (при необходимости) филиалы и т.д.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4.2.8 Штатное расписание учреждения с указанием наименования должностей обслуживающего персонала и его численности.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4.2.9 Порядок принятия (зачисления) граждан на обслуживание и снятия с него.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В разделе должны быть указаны документы, на основании которых граждане (взрослые и несовершеннолетние) зачисляются на обслуживание: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lastRenderedPageBreak/>
        <w:t>а) для взрослых граждан должны предоставляться следующие документы: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личное письменное или устное заявление (обращение) граждан или их законных представителей о предоставлении им социальных услуг;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документы, удостоверяющие личность гражданина (паспорт; заграничный паспорт - для постоянно проживающих за границей граждан, которые временно находятся на территории Российской Федерации; справка об освобождении - для лиц, освободившихся из мест лишения свободы; иные, выдаваемые в установленном порядке, документы, удостоверяющие личность гражданина);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заключение лечебно-профилактического учреждения о состоянии здоровья лица, об отсутствии медицинских противопоказаний к принятию на обслуживание и о необходимости постоянного постороннего ухода и обслуживания вследствие частичной или полной утраты способности к самообслуживанию;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акт материально-бытового обследования условий проживания;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справка, свидетельство, удостоверение или другой документ установленного образца о праве на меры социальной поддержки в соответствии с действующим законодательством;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справка (для пенсионеров), выданная органом, осуществляющим пенсионное обеспечение, о размере пенсии, в том числе с учетом надбавок, справка об иных имеющихся доходах.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Для психически больных взрослых граждан при их направлении в стационарные учреждения социального обслуживания дополнительно должны представляться следующие документы: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для психически больных граждан, не лишенных дееспособности, - справка клинико-экспертной комиссии в соответствии со статьей 41 Федерального закона Российской Федерации "О психической помощи и гарантиях прав граждан при ее оказании";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для психически больных недееспособных граждан - вышеупомянутая справка клинико-экспертной комиссии и дополнительно копия решения суда о лишении гражданина дееспособности и постановление органа местного самоуправления об освобождении от опекунских обязанностей ранее назначенного опекуна;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б) для несовершеннолетних должны представляться следующие документы: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личное заявление (обращение) несовершеннолетнего;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заявление родителей несовершеннолетнего или его законных представителей с учетом мнения несовершеннолетнего, достигшего возраста десяти лет, за исключением случаев, когда учет мнения несовершеннолетнего противоречит его интересам;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направление органа управления социальной защиты населения или согласованное с этим органом ходатайство должностного лица органа или учреждения системы профилактики безнадзорности и правонарушений несовершеннолетних;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lastRenderedPageBreak/>
        <w:br/>
        <w:t>- постановление лица, проводящего дознание, следователя, прокурора или судьи в случае задержания, ареста или осуждения родителей или законных представителей несовершеннолетнего;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постановление органа местного самоуправления о закреплении за несовершеннолетним из числа детей-сирот и детей, оставшихся без попечения родителей, жилой площади;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акт оперативного дежурного районного, городского отдела (управления) внутренних дел, отдела (учреждения) внутренних дел иного муниципального образования, отдела (управления) внутренних дел закрытого административно-территориального образования, отдела (управления) внутренних дел на транспорте о необходимости помещения несовершеннолетнего в специализированное учреждение для несовершеннолетних, нуждающихся в социальной реабилитации;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акт материально-бытового обследования условий проживания.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Для психически больных несовершеннолетних лиц дополнительно представляются: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заключение областной медико-педагогической комиссии;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медицинская карта в соответствии с инструкцией "О медицинских показаниях и противопоказаниях к приему в дома-интернаты".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В разделе должны быть также изложены сведения о том, какие категории граждан пользуются правом внеочередного и первоочередного принятия на обслуживание в соответствии с законодательством Российской Федерации а также, в каком порядке и в каких случаях проводится снятие с обслуживания (по личному заявлению обслуживаемого лица, истечению срока обслуживания, при нарушении договорных условий оплаты за обслуживание, выявлении медицинских противопоказаний, злостных нарушений правил поведения обслуживаемыми гражданами и т.д.).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  <w:lang w:eastAsia="ru-RU"/>
        </w:rPr>
        <w:t>4.2.10 Условия оказания социальных услуг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 xml:space="preserve">В разделе должны быть </w:t>
      </w:r>
      <w:proofErr w:type="gramStart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указаны: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</w:t>
      </w:r>
      <w:proofErr w:type="gramEnd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 xml:space="preserve"> документы, на основании которых руководство учреждения принимает решение об условиях оказания социальных услуг (бесплатно, с частичной или полной оплатой);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порядок заключения договора на социальные услуги, оказываемые на условиях полной или частичной оплаты, содержание договора, причины и порядок пересмотра условий оказания социальных услуг и размера взимаемой платы за них.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  <w:lang w:eastAsia="ru-RU"/>
        </w:rPr>
        <w:t>4.2.11 Основные задачи деятельности учреждения, категории обслуживаемого населения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4.2.11.1 Общими для всех видов и типов учреждений социального обслуживания взрослых граждан являются следующие основные задачи, которые должны отражаться в Положении: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 xml:space="preserve">- выявление совместно с государственными и муниципальными органами (здравоохранения, образования, 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lastRenderedPageBreak/>
        <w:t>внутренних дел, занятости и др.), общественными и религиозными организациями и объединениями граждан, нуждающихся в социальном обслуживании, и их учет;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определение конкретных форм помощи гражданам, нуждающимся в социальном обслуживании, исходя из состояния их здоровья, возможности к самообслуживанию и материально-бытового положения;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оказание необходимых гражданам социально-бытовых, социально-медицинских, социально-психологических, социально-педагогических, социально-экономических, социально-правовых услуг в соответствии с назначением учреждения, а также осуществление социального патронажа нуждающихся в социальной помощи, реабилитации и поддержке;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внедрение в практику новых и более эффективных форм социального обслуживания населения;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привлечение различных государственных, муниципальных органов и общественных объединений к решению вопросов социальной помощи гражданам, оказавшимся в трудной жизненной ситуации, и координация их деятельности в этом направлении.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4.2.11.2 В Положения об учреждениях социального обслуживания детей и семьи, кроме основных задач, указанных в 4.2.11.1, необходимо дополнительно включать задачи, присущие только этим конкретным учреждениям и отражающие специфику социального обслуживания населения конкретных категорий: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 xml:space="preserve">- выявление источников и причин социальной </w:t>
      </w:r>
      <w:proofErr w:type="spellStart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дезадаптации</w:t>
      </w:r>
      <w:proofErr w:type="spellEnd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 xml:space="preserve"> детей, их психолого-медико-педагогическое обследование, направленное на установление форм и степени социальной </w:t>
      </w:r>
      <w:proofErr w:type="spellStart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дезадаптации</w:t>
      </w:r>
      <w:proofErr w:type="spellEnd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разработка и реализация индивидуальных программ социальной реабилитации и адаптации детей и семей с детьми в трудной жизненной ситуации;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обеспечение (при необходимости) временного проживания детей в нормальных бытовых условиях с предоставлением бесплатного питания, одежды, обуви, других предметов первой необходимости, коммунальных услуг, медицинского обслуживания, должного ухода, возможности посещать образовательное учреждение или обучаться по индивидуальной программе, либо работать;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 xml:space="preserve">- поддержка семей в решении проблем их </w:t>
      </w:r>
      <w:proofErr w:type="spellStart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самообеспечения</w:t>
      </w:r>
      <w:proofErr w:type="spellEnd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, реализации собственных возможностей по преодолению трудной жизненной ситуации;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участие в работе по профилактике безнадзорности детей, защите их прав и интересов;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 xml:space="preserve">- оказание психологической, </w:t>
      </w:r>
      <w:proofErr w:type="spellStart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психокоррекционной</w:t>
      </w:r>
      <w:proofErr w:type="spellEnd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 xml:space="preserve"> и иной помощи по ликвидации кризисной ситуации в семье и содействие возвращению ребенка к родителям или лицам, их замещающим;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подготовка рекомендаций для органов опеки и попечительства о наиболее целесообразных формах устройства детей-сирот и детей, оставшихся без попечения родителей, на дальнейшее воспитание и организация работы по реализации этих рекомендаций;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 xml:space="preserve">- апробация по согласованию с органами опеки и попечительства новых форм устройства детей-сирот и 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lastRenderedPageBreak/>
        <w:t>детей, оставшихся без попечения родителей;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разработка и реализация индивидуальных программ социальной реабилитации и адаптации детей и семей с детьми в трудной жизненной ситуации.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4.2.11.3 Перечень основных задач конкретного учреждения может выбираться из указанных в настоящем разделе, сокращаться или дополняться в зависимости от профиля учреждения и состава обслуживаемого контингента.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 xml:space="preserve">В учреждениях могут обслуживаться следующие категории населения, находящиеся в трудной жизненной </w:t>
      </w:r>
      <w:proofErr w:type="gramStart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ситуации: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</w:t>
      </w:r>
      <w:proofErr w:type="gramEnd"/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 xml:space="preserve"> дети;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семьи;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женщины;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граждане пожилого возраста;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инвалиды;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граждане без определенного места жительства и занятий.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4.2.11.5 Категории обслуживаемого населения указываются в Положении об учреждении вместе с группами, входящими в их состав.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Например, категория населения "семья" включает в себя следующие группы: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малообеспеченные;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неполные, многодетные, бездетные, несовершеннолетних родителей;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имеющие в своем составе неизлечимо больных людей, инвалидов, пенсионеров, лиц, страдающих психическими заболеваниями, злоупотребляющих алкоголем, принимающих наркотики;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с неблагоприятным психологическим климатом, педагогической несостоятельностью родителей, жестоким обращением с детьми;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имеющие в своем составе лиц, ведущих аморальный, паразитический, криминогенный образ жизни и т.д.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  <w:lang w:eastAsia="ru-RU"/>
        </w:rPr>
        <w:t>4.2.12 Структурные подразделения, основные направления их деятельности, объем предоставляемых ими услуг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Структурными подразделениями каждого учреждения являются аппарат руководителя учреждения и соответствующие отделения.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lastRenderedPageBreak/>
        <w:br/>
        <w:t>Их число и состав обслуживающего персонала в каждом из них зависят от объема и видов предоставляемых социальных услуг.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В Положении применительно к каждому отделению должно быть указано: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наименование и назначение;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основные направления деятельности с указанием перечня предоставляемых социальных услуг и кратким изложением их содержания.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before="375" w:after="225" w:line="240" w:lineRule="auto"/>
        <w:ind w:left="-567"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9"/>
          <w:szCs w:val="29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9"/>
          <w:szCs w:val="29"/>
          <w:lang w:eastAsia="ru-RU"/>
        </w:rPr>
        <w:t>4.3 Правила, инструкции, методики</w:t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Правила, должностные инструкции, методики предназначаются для регламентирования процесса предоставления клиентам социальных услуг.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4.3.1 Правила внутреннего трудового распорядка должны определять режим работы учреждения, порядок действия его структурных подразделений и их взаимодействия между собой при оказании социальных услуг.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4.3.2 Правила поведения граждан, обслуживаемых учреждением, должны определять их права и обязанности как клиентов учреждения, характер их взаимоотношений с обслуживающим персоналом и между собой, степень ответственности за возможные нарушения режима учреждения.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4.3.3 Должностные инструкции должны быть у каждого специалиста учреждения и устанавливать его обязанности, права, ответственность за оказываемые им социальные услуги, требования к его образованию, квалификации, профессиональной подготовке, деловым и моральным качествам, к соблюдению принципов гуманности, справедливости, объективности и доброжелательности по отношению к обслуживаемым гражданам, необходимости проявлять к ним максимальную чуткость, вежливость, выдержку, предусмотрительность, учитывать их физическое и психическое состояние, а также требования этики взаимоотношений с клиентами и их социальным окружением.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4.3.4 Инструкции по предоставлению отдельных наиболее важных и ответственных социальных услуг должны устанавливать объем и порядок оказания этих услуг и предупреждать возможные ошибки и их негативные последствия.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4.3.5 Инструкции о приеме, учете, хранении и выдаче денежных сумм, драгоценностей предназначены для предупреждения возможных противоправных действий обслуживающего персонала, ущемляющих интересы клиентов.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4.3.6 Методики должны содержать методы (приемы) оказания социальных услуг и их контроля.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before="375" w:after="225" w:line="240" w:lineRule="auto"/>
        <w:ind w:left="-567"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9"/>
          <w:szCs w:val="29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9"/>
          <w:szCs w:val="29"/>
          <w:lang w:eastAsia="ru-RU"/>
        </w:rPr>
        <w:lastRenderedPageBreak/>
        <w:t>4.4 Документация на специальное и табельное техническое оснащение (оборудование, аппаратуру и приборы)</w:t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Документация (паспорта, технические описания, инструкции по эксплуатации, формуляры и др.) на специальное и табельное техническое оснащение, имеющееся в учреждении (оборудование, аппаратуру и приборы), предназначена для обеспечения грамотной и эффективной их эксплуатации, обслуживания, поддержания в работоспособном состоянии, своевременного выявления и устранения неисправностей, ремонта и замены.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before="375" w:after="225" w:line="240" w:lineRule="auto"/>
        <w:ind w:left="-567"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9"/>
          <w:szCs w:val="29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9"/>
          <w:szCs w:val="29"/>
          <w:lang w:eastAsia="ru-RU"/>
        </w:rPr>
        <w:t>4.5 Документы в области стандартизации</w:t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К документам в области стандартизации, используемым учреждениями, относятся: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национальные стандарты Российской Федерации, устанавливающие характеристики продукции (продовольственной продукции, технических средств специального оснащения учреждений социального обслуживания и др.), а также правила осуществления и характеристики предоставляемых услуг, и прежде всего национальные стандарты в области социального обслуживания населения, устанавливающие государственные эталоны, образцы деятельности учреждений в части объемов, качества социальных услуг, порядка и условий их предоставления;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стандарты организаций (учреждений), устанавливающие правила внутренней деятельности учреждения и направленные на повышение эффективности его работы, повышение качества предоставляемых услуг и эффективности помощи гражданам, оказавшимся в трудной жизненной ситуации;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общероссийские классификаторы технико-экономической и социальной информации, применяемые при составлении учредительных документов и для предоставления информации для информационных систем и создания информационных ресурсов, статистического учета и при налогообложении.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before="375" w:after="225" w:line="240" w:lineRule="auto"/>
        <w:ind w:left="-567"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9"/>
          <w:szCs w:val="29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9"/>
          <w:szCs w:val="29"/>
          <w:lang w:eastAsia="ru-RU"/>
        </w:rPr>
        <w:t>4.6 Прочие документы</w:t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К прочим документам относятся: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4.6.1 Свидетельство на право оперативного управления. Данное свидетельство, выданное на право аренды, является обязательным и единственным документом для заключения договора аренды в зданиях, относящихся к муниципальной собственности, между арендатором и арендодателем.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 xml:space="preserve">4.6.2 Свидетельство регистрационной палаты соответствующего субъекта Российской Федерации на право осуществлять хозяйственную деятельность в соответствии с учредительными документами в рамках 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lastRenderedPageBreak/>
        <w:t>действующего законодательства Российской Федерации.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4.6.3 Документ комитета государственной статистики субъекта Российской Федерации о включении учреждения в состав Единого государственного регистра предприятий и организаций всех форм собственности и хозяйствования и присвоении ему кода Общероссийского классификатора предприятий и организаций (ОКПО) и классификационных признаков (подчиненность министерству, местонахождение, вид деятельности, форма собственности, организационно-правовая форма учреждения).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4.6.4 Документы государственной противопожарной службы о разрешении размещения учреждения или его отделений в запрашиваемых помещениях при условии выполнения соответствующих мер пожарной безопасности.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4.6.5 Информационное письмо государственной налоговой инспекции субъекта Российской Федерации о постановке на учет налогоплательщика - учреждения социального обслуживания с информацией о постановке и присвоении соответствующего идентификационного номера налогоплательщика (ИНН).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</w:p>
    <w:p w:rsidR="00B95BBB" w:rsidRPr="00B95BBB" w:rsidRDefault="00B95BBB" w:rsidP="00B95BBB">
      <w:pPr>
        <w:shd w:val="clear" w:color="auto" w:fill="FFFFFF"/>
        <w:spacing w:after="0" w:line="315" w:lineRule="atLeast"/>
        <w:ind w:left="-567" w:firstLine="567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4.6.6 Документы, связанные с обслуживанием в учреждении: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личные дела граждан, принимаемых на социальное обслуживание, предусматривающие наличие заявлений, медицинских заключений, актов обследования;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сведения об обслуживаемых гражданах с указанием фамилии, имени и отчества, числа, месяца и года рождения, даты принятия на обслуживание и снятия с обслуживания, перечня предоставляемых услуг, дат проверки качества обслуживания, результатов обслуживания;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коллективный договор коллектива учреждения с руководством учреждения;</w:t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95BBB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  <w:t>- индивидуальные программы работы с клиентами.</w:t>
      </w:r>
    </w:p>
    <w:p w:rsidR="00EC08A1" w:rsidRPr="00B95BBB" w:rsidRDefault="00EC08A1">
      <w:pPr>
        <w:ind w:left="-567" w:firstLine="567"/>
        <w:rPr>
          <w:rFonts w:ascii="Times New Roman" w:hAnsi="Times New Roman" w:cs="Times New Roman"/>
        </w:rPr>
      </w:pPr>
    </w:p>
    <w:sectPr w:rsidR="00EC08A1" w:rsidRPr="00B95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BBB"/>
    <w:rsid w:val="00B95BBB"/>
    <w:rsid w:val="00EC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7E9FD-20C7-4E01-AF03-3BA905830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5B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95B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95B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B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95B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5B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B95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B95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95BBB"/>
  </w:style>
  <w:style w:type="character" w:styleId="a3">
    <w:name w:val="Hyperlink"/>
    <w:basedOn w:val="a0"/>
    <w:uiPriority w:val="99"/>
    <w:semiHidden/>
    <w:unhideWhenUsed/>
    <w:rsid w:val="00B95B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6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3963</Words>
  <Characters>22591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1</cp:revision>
  <dcterms:created xsi:type="dcterms:W3CDTF">2017-03-01T15:07:00Z</dcterms:created>
  <dcterms:modified xsi:type="dcterms:W3CDTF">2017-03-01T15:15:00Z</dcterms:modified>
</cp:coreProperties>
</file>