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ind w:hanging="284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Анжеро-Судженский городской округ  Кемеровской области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Управление социальной защиты населения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Муниципальное бюджетное учреждение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Анжеро-Судженского городского округа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«Анжеро-Судженский Комплексный центр социального обслуживания населения»</w:t>
      </w:r>
    </w:p>
    <w:p w:rsidR="00087D16" w:rsidRDefault="00087D16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(МБУ «Анжеро-Судженский КЦСОН»)</w:t>
      </w:r>
    </w:p>
    <w:p w:rsidR="00C0632E" w:rsidRDefault="002D240D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-1.05pt;margin-top:78.85pt;width:99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SCwgIAALs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" filled="f" stroked="f">
            <v:textbox>
              <w:txbxContent>
                <w:p w:rsidR="00F950FB" w:rsidRDefault="00F950FB" w:rsidP="00C0632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7" type="#_x0000_t202" style="position:absolute;margin-left:305.7pt;margin-top:75.1pt;width:171.75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ixgIAAMA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" filled="f" stroked="f">
            <v:textbox>
              <w:txbxContent>
                <w:p w:rsidR="00F950FB" w:rsidRDefault="00896FDD" w:rsidP="000D3F88">
                  <w:pPr>
                    <w:spacing w:line="48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«____» __________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bookmarkStart w:id="0" w:name="_GoBack"/>
                  <w:bookmarkEnd w:id="0"/>
                  <w:r w:rsidR="00F95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F950FB" w:rsidRDefault="00F950FB" w:rsidP="00C0632E">
                  <w:pPr>
                    <w:spacing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50FB" w:rsidRDefault="00F950FB" w:rsidP="00C0632E">
                  <w:pPr>
                    <w:spacing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2" o:spid="_x0000_s1031" style="position:absolute;z-index:251657216;visibility:visible;mso-wrap-distance-top:-3e-5mm;mso-wrap-distance-bottom:-3e-5mm" from="12.05pt,68.35pt" to="498.0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" strokeweight="1.5pt"/>
        </w:pict>
      </w:r>
      <w:r>
        <w:rPr>
          <w:noProof/>
          <w:lang w:eastAsia="ru-RU"/>
        </w:rPr>
        <w:pict>
          <v:shape id="Поле 10" o:spid="_x0000_s1028" type="#_x0000_t202" style="position:absolute;margin-left:351pt;margin-top:11.45pt;width:171pt;height:5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" filled="f" stroked="f">
            <v:textbox>
              <w:txbxContent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ТЕЛЕФОНЫ:</w:t>
                  </w:r>
                </w:p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директор: 5-10-99</w:t>
                  </w:r>
                </w:p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секретарь: 5-10-99</w:t>
                  </w:r>
                </w:p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гл. бухгалтер: 5-23-98</w:t>
                  </w:r>
                </w:p>
                <w:p w:rsidR="00F950FB" w:rsidRDefault="00F950FB" w:rsidP="00C0632E">
                  <w:pPr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50FB" w:rsidRDefault="00F950FB" w:rsidP="00C063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9" type="#_x0000_t202" style="position:absolute;margin-left:9pt;margin-top:11.45pt;width:207pt;height:5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lpxg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" filled="f" stroked="f">
            <v:textbox>
              <w:txbxContent>
                <w:p w:rsidR="00F950FB" w:rsidRDefault="00F950FB" w:rsidP="00C0632E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652473</w:t>
                  </w:r>
                </w:p>
                <w:p w:rsidR="00F950FB" w:rsidRDefault="00F950FB" w:rsidP="00C0632E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ул. Мира, 34</w:t>
                  </w:r>
                </w:p>
                <w:p w:rsidR="00F950FB" w:rsidRDefault="00F950FB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Тел,5-10-99 Факс (384-53) 5-10-99           </w:t>
                  </w:r>
                </w:p>
                <w:p w:rsidR="00F950FB" w:rsidRDefault="00F950FB" w:rsidP="00C063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0" style="position:absolute;z-index:251660288;visibility:visible;mso-wrap-distance-top:-3e-5mm;mso-wrap-distance-bottom:-3e-5mm" from="12.1pt,9.5pt" to="49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+7TQIAAFgEAAAOAAAAZHJzL2Uyb0RvYy54bWysVM1uEzEQviPxDpbv6WZDmqa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"/>
        </w:pict>
      </w:r>
    </w:p>
    <w:p w:rsidR="00C0632E" w:rsidRDefault="00C0632E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32E" w:rsidRDefault="00C0632E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32E" w:rsidRDefault="00C0632E" w:rsidP="00C0632E"/>
    <w:p w:rsidR="00C0632E" w:rsidRPr="00DF2A25" w:rsidRDefault="00C0632E" w:rsidP="00C0632E">
      <w:pPr>
        <w:rPr>
          <w:rFonts w:ascii="Times New Roman" w:hAnsi="Times New Roman"/>
        </w:rPr>
      </w:pPr>
    </w:p>
    <w:p w:rsidR="00EB0D99" w:rsidRDefault="00EB0D99" w:rsidP="00EB0D99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A25" w:rsidRPr="00DF3613" w:rsidRDefault="00DF2A25" w:rsidP="00DF36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23D1" w:rsidRDefault="00EF23D1" w:rsidP="00EB0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D99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B0D99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</w:p>
    <w:p w:rsidR="00EF23D1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>
        <w:rPr>
          <w:rFonts w:ascii="Times New Roman" w:hAnsi="Times New Roman"/>
          <w:b/>
          <w:sz w:val="28"/>
          <w:szCs w:val="28"/>
        </w:rPr>
        <w:t xml:space="preserve">омплексный центр социального обслуживания населения» за </w:t>
      </w:r>
      <w:r w:rsidR="000849F3">
        <w:rPr>
          <w:rFonts w:ascii="Times New Roman" w:hAnsi="Times New Roman"/>
          <w:b/>
          <w:sz w:val="28"/>
          <w:szCs w:val="28"/>
        </w:rPr>
        <w:t>201</w:t>
      </w:r>
      <w:r w:rsidR="001B6D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87A37" w:rsidRDefault="00B87A37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6A4BCD" w:rsidRDefault="00A65C93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Повышение уровня жизни населения города, повышение качества и доступности социальных услуг, предоставляемых гражданам</w:t>
      </w:r>
      <w:r w:rsidR="009D2845" w:rsidRPr="006A4BCD">
        <w:rPr>
          <w:szCs w:val="24"/>
        </w:rPr>
        <w:t>, признанных нуждающимися в социальном обслуживании</w:t>
      </w:r>
      <w:r w:rsidRPr="006A4BCD">
        <w:rPr>
          <w:szCs w:val="24"/>
        </w:rPr>
        <w:t xml:space="preserve"> пожилого возраста и инвалидам  - основные направления </w:t>
      </w:r>
      <w:r w:rsidR="00296FBD" w:rsidRPr="006A4BCD">
        <w:rPr>
          <w:szCs w:val="24"/>
        </w:rPr>
        <w:t>работы МБУ «Анжеро-Судженский КЦСОН»</w:t>
      </w:r>
      <w:r w:rsidRPr="006A4BCD">
        <w:rPr>
          <w:szCs w:val="24"/>
        </w:rPr>
        <w:t>.</w:t>
      </w:r>
    </w:p>
    <w:p w:rsidR="00A65C93" w:rsidRPr="006A4BCD" w:rsidRDefault="00603CFA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За 2019</w:t>
      </w:r>
      <w:r w:rsidR="00296FBD" w:rsidRPr="006A4BCD">
        <w:rPr>
          <w:szCs w:val="24"/>
        </w:rPr>
        <w:t xml:space="preserve"> г.</w:t>
      </w:r>
      <w:r w:rsidR="00A65C93" w:rsidRPr="006A4BCD">
        <w:rPr>
          <w:szCs w:val="24"/>
        </w:rPr>
        <w:t xml:space="preserve"> в полном объеме обеспечена реализация </w:t>
      </w:r>
      <w:r w:rsidR="00F81EF2" w:rsidRPr="006A4BCD">
        <w:rPr>
          <w:szCs w:val="24"/>
        </w:rPr>
        <w:t>социальных услуг</w:t>
      </w:r>
      <w:r w:rsidR="00A65C93" w:rsidRPr="006A4BCD">
        <w:rPr>
          <w:szCs w:val="24"/>
        </w:rPr>
        <w:t>, установленных федеральным</w:t>
      </w:r>
      <w:r w:rsidR="00F81EF2" w:rsidRPr="006A4BCD">
        <w:rPr>
          <w:szCs w:val="24"/>
        </w:rPr>
        <w:t xml:space="preserve"> и региональным </w:t>
      </w:r>
      <w:r w:rsidR="00A65C93" w:rsidRPr="006A4BCD">
        <w:rPr>
          <w:szCs w:val="24"/>
        </w:rPr>
        <w:t xml:space="preserve">законодательством, и действует широкий спектр </w:t>
      </w:r>
      <w:r w:rsidR="00F81EF2" w:rsidRPr="006A4BCD">
        <w:rPr>
          <w:szCs w:val="24"/>
        </w:rPr>
        <w:t>дополнительных услуг</w:t>
      </w:r>
      <w:r w:rsidR="00A65C93" w:rsidRPr="006A4BCD">
        <w:rPr>
          <w:szCs w:val="24"/>
        </w:rPr>
        <w:t xml:space="preserve">, направленных на повышение жизненного уровня </w:t>
      </w:r>
      <w:r w:rsidR="00F81EF2" w:rsidRPr="006A4BCD">
        <w:rPr>
          <w:szCs w:val="24"/>
        </w:rPr>
        <w:t>граждан</w:t>
      </w:r>
      <w:r w:rsidR="009D2845" w:rsidRPr="006A4BCD">
        <w:rPr>
          <w:szCs w:val="24"/>
        </w:rPr>
        <w:t xml:space="preserve"> пожилого возраста и инвалидов</w:t>
      </w:r>
      <w:r w:rsidR="00A65C93" w:rsidRPr="006A4BCD">
        <w:rPr>
          <w:szCs w:val="24"/>
        </w:rPr>
        <w:t>.</w:t>
      </w:r>
    </w:p>
    <w:p w:rsidR="00D02C2E" w:rsidRPr="006A4BCD" w:rsidRDefault="00D02C2E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В 2019г. Муниципальное бюджетное учреждение «Анжеро-Судженский Комплексный Центр социального обслуживания населения» включен в перечень учреждений социального обслуживания, участвовавших в реализации пилотного проекта по созданию системы долговременного ухода за гражданами пожилого возраста и инвалидами, прожив</w:t>
      </w:r>
      <w:r w:rsidR="00C35A28" w:rsidRPr="006A4BCD">
        <w:rPr>
          <w:szCs w:val="24"/>
        </w:rPr>
        <w:t>ающими на территории Кемеровско</w:t>
      </w:r>
      <w:r w:rsidRPr="006A4BCD">
        <w:rPr>
          <w:szCs w:val="24"/>
        </w:rPr>
        <w:t>й области</w:t>
      </w:r>
      <w:r w:rsidR="00C35A28" w:rsidRPr="006A4BCD">
        <w:rPr>
          <w:szCs w:val="24"/>
        </w:rPr>
        <w:t>.</w:t>
      </w:r>
    </w:p>
    <w:p w:rsidR="00A65C93" w:rsidRPr="006A4BCD" w:rsidRDefault="004A308A" w:rsidP="004A308A">
      <w:pPr>
        <w:pStyle w:val="ConsPlusNormal"/>
        <w:ind w:firstLine="539"/>
        <w:jc w:val="both"/>
        <w:rPr>
          <w:color w:val="000000" w:themeColor="text1"/>
          <w:szCs w:val="24"/>
          <w:u w:val="single"/>
        </w:rPr>
      </w:pPr>
      <w:r w:rsidRPr="006A4BCD">
        <w:rPr>
          <w:szCs w:val="24"/>
          <w:u w:val="single"/>
        </w:rPr>
        <w:t>Основн</w:t>
      </w:r>
      <w:r w:rsidR="00B06C33" w:rsidRPr="006A4BCD">
        <w:rPr>
          <w:szCs w:val="24"/>
          <w:u w:val="single"/>
        </w:rPr>
        <w:t>ые</w:t>
      </w:r>
      <w:r w:rsidRPr="006A4BCD">
        <w:rPr>
          <w:szCs w:val="24"/>
          <w:u w:val="single"/>
        </w:rPr>
        <w:t xml:space="preserve"> задач</w:t>
      </w:r>
      <w:r w:rsidR="00B06C33" w:rsidRPr="006A4BCD">
        <w:rPr>
          <w:szCs w:val="24"/>
          <w:u w:val="single"/>
        </w:rPr>
        <w:t>и</w:t>
      </w:r>
      <w:r w:rsidRPr="006A4BCD">
        <w:rPr>
          <w:szCs w:val="24"/>
          <w:u w:val="single"/>
        </w:rPr>
        <w:t xml:space="preserve"> учреждения</w:t>
      </w:r>
      <w:r w:rsidR="00A65C93" w:rsidRPr="006A4BCD">
        <w:rPr>
          <w:color w:val="000000" w:themeColor="text1"/>
          <w:szCs w:val="24"/>
          <w:u w:val="single"/>
        </w:rPr>
        <w:t>:</w:t>
      </w:r>
    </w:p>
    <w:p w:rsidR="00020E45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повышение качества и доступности социальных услуг, укрепление материальной базы учреждения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5C93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информированности населения о 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предоставляемых социальных услугах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, повышение профессионального уровня работников учреждения.</w:t>
      </w:r>
    </w:p>
    <w:p w:rsidR="00020E45" w:rsidRPr="006A4BCD" w:rsidRDefault="00020E45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  <w:u w:val="single"/>
        </w:rPr>
        <w:t>Ожидаемые результаты: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удовлетворение потребностей граждан пожилого возраста и инвалидов в постоянном постороннем уходе;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обеспечение поддержки жизненной активности пожилых людей;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и содействие социальной реабилитации инвалидов;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рост профессионального уровня работников учреждения;</w:t>
      </w:r>
    </w:p>
    <w:p w:rsidR="00A65C93" w:rsidRPr="006A4BCD" w:rsidRDefault="00556234" w:rsidP="00020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эффективная, качественная, стабильная работа учреждения.</w:t>
      </w:r>
    </w:p>
    <w:p w:rsidR="00046621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t>Ч</w:t>
      </w:r>
      <w:r w:rsidR="00046621" w:rsidRPr="006A4BCD">
        <w:rPr>
          <w:rFonts w:ascii="Times New Roman" w:hAnsi="Times New Roman"/>
          <w:bCs/>
          <w:sz w:val="24"/>
          <w:szCs w:val="24"/>
        </w:rPr>
        <w:t xml:space="preserve">исленность работников на </w:t>
      </w:r>
      <w:r w:rsidRPr="006A4BCD">
        <w:rPr>
          <w:rFonts w:ascii="Times New Roman" w:hAnsi="Times New Roman"/>
          <w:bCs/>
          <w:sz w:val="24"/>
          <w:szCs w:val="24"/>
        </w:rPr>
        <w:t xml:space="preserve">31.12.2019 г. –   263 </w:t>
      </w:r>
      <w:r w:rsidR="00046621" w:rsidRPr="006A4BCD">
        <w:rPr>
          <w:rFonts w:ascii="Times New Roman" w:hAnsi="Times New Roman"/>
          <w:bCs/>
          <w:sz w:val="24"/>
          <w:szCs w:val="24"/>
        </w:rPr>
        <w:t>чел</w:t>
      </w:r>
      <w:r w:rsidR="00046621" w:rsidRPr="006A4BCD">
        <w:rPr>
          <w:rFonts w:ascii="Times New Roman" w:hAnsi="Times New Roman"/>
          <w:sz w:val="24"/>
          <w:szCs w:val="24"/>
        </w:rPr>
        <w:t xml:space="preserve">. </w:t>
      </w:r>
    </w:p>
    <w:p w:rsidR="00603CFA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По штатному расписанию расписанию-315 чел., </w:t>
      </w:r>
      <w:proofErr w:type="gramStart"/>
      <w:r w:rsidRPr="006A4BCD">
        <w:rPr>
          <w:rFonts w:ascii="Times New Roman" w:hAnsi="Times New Roman"/>
          <w:sz w:val="24"/>
          <w:szCs w:val="24"/>
        </w:rPr>
        <w:t>среднесписочная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численность-254чел.</w:t>
      </w:r>
    </w:p>
    <w:p w:rsidR="00556234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В 2019г. принято на работу -53 чел., в том числе: на должность </w:t>
      </w:r>
      <w:proofErr w:type="gramStart"/>
      <w:r w:rsidRPr="006A4BCD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работника-11 чел.</w:t>
      </w:r>
    </w:p>
    <w:p w:rsidR="004D4850" w:rsidRPr="006A4BCD" w:rsidRDefault="004D4850" w:rsidP="004D4850">
      <w:pPr>
        <w:pStyle w:val="a9"/>
        <w:tabs>
          <w:tab w:val="left" w:pos="5475"/>
        </w:tabs>
        <w:spacing w:after="0"/>
        <w:jc w:val="both"/>
        <w:rPr>
          <w:color w:val="000000" w:themeColor="text1"/>
        </w:rPr>
      </w:pPr>
      <w:r w:rsidRPr="006A4BCD">
        <w:rPr>
          <w:color w:val="000000" w:themeColor="text1"/>
        </w:rPr>
        <w:t xml:space="preserve">Среди работающих высшее образование имеют </w:t>
      </w:r>
      <w:r w:rsidR="00567DBC" w:rsidRPr="006A4BCD">
        <w:rPr>
          <w:color w:val="000000" w:themeColor="text1"/>
        </w:rPr>
        <w:t xml:space="preserve">70 </w:t>
      </w:r>
      <w:r w:rsidRPr="006A4BCD">
        <w:rPr>
          <w:color w:val="000000" w:themeColor="text1"/>
        </w:rPr>
        <w:t xml:space="preserve">человек, среднее - профессиональное  - </w:t>
      </w:r>
      <w:r w:rsidR="00567DBC" w:rsidRPr="006A4BCD">
        <w:rPr>
          <w:color w:val="000000" w:themeColor="text1"/>
        </w:rPr>
        <w:t>125</w:t>
      </w:r>
      <w:r w:rsidRPr="006A4BCD">
        <w:rPr>
          <w:color w:val="000000" w:themeColor="text1"/>
        </w:rPr>
        <w:t xml:space="preserve"> человек.</w:t>
      </w:r>
    </w:p>
    <w:p w:rsidR="004D4850" w:rsidRPr="006A4BCD" w:rsidRDefault="004D4850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621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BCD">
        <w:rPr>
          <w:rFonts w:ascii="Times New Roman" w:hAnsi="Times New Roman"/>
          <w:b/>
          <w:bCs/>
          <w:sz w:val="24"/>
          <w:szCs w:val="24"/>
        </w:rPr>
        <w:t>За 2019</w:t>
      </w:r>
      <w:r w:rsidR="00046621" w:rsidRPr="006A4BCD">
        <w:rPr>
          <w:rFonts w:ascii="Times New Roman" w:hAnsi="Times New Roman"/>
          <w:b/>
          <w:bCs/>
          <w:sz w:val="24"/>
          <w:szCs w:val="24"/>
        </w:rPr>
        <w:t xml:space="preserve"> г. принято </w:t>
      </w:r>
      <w:r w:rsidRPr="006A4BCD">
        <w:rPr>
          <w:rFonts w:ascii="Times New Roman" w:hAnsi="Times New Roman"/>
          <w:b/>
          <w:bCs/>
          <w:sz w:val="24"/>
          <w:szCs w:val="24"/>
        </w:rPr>
        <w:t>53</w:t>
      </w:r>
      <w:r w:rsidR="00046621" w:rsidRPr="006A4BCD">
        <w:rPr>
          <w:rFonts w:ascii="Times New Roman" w:hAnsi="Times New Roman"/>
          <w:b/>
          <w:bCs/>
          <w:sz w:val="24"/>
          <w:szCs w:val="24"/>
        </w:rPr>
        <w:t xml:space="preserve">  чел. </w:t>
      </w:r>
    </w:p>
    <w:p w:rsidR="00046621" w:rsidRPr="006A4BCD" w:rsidRDefault="00046621" w:rsidP="00046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t>В том числе на должность социального работника -  1</w:t>
      </w:r>
      <w:r w:rsidR="00617926" w:rsidRPr="006A4BCD">
        <w:rPr>
          <w:rFonts w:ascii="Times New Roman" w:hAnsi="Times New Roman"/>
          <w:bCs/>
          <w:sz w:val="24"/>
          <w:szCs w:val="24"/>
        </w:rPr>
        <w:t>1</w:t>
      </w:r>
      <w:r w:rsidRPr="006A4BCD">
        <w:rPr>
          <w:rFonts w:ascii="Times New Roman" w:hAnsi="Times New Roman"/>
          <w:bCs/>
          <w:sz w:val="24"/>
          <w:szCs w:val="24"/>
        </w:rPr>
        <w:t xml:space="preserve"> чел. </w:t>
      </w:r>
    </w:p>
    <w:p w:rsidR="00046621" w:rsidRPr="006A4BCD" w:rsidRDefault="00046621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BCD">
        <w:rPr>
          <w:rFonts w:ascii="Times New Roman" w:hAnsi="Times New Roman"/>
          <w:b/>
          <w:bCs/>
          <w:sz w:val="24"/>
          <w:szCs w:val="24"/>
        </w:rPr>
        <w:t xml:space="preserve">Уволено – </w:t>
      </w:r>
      <w:r w:rsidR="00603CFA" w:rsidRPr="006A4BCD">
        <w:rPr>
          <w:rFonts w:ascii="Times New Roman" w:hAnsi="Times New Roman"/>
          <w:b/>
          <w:bCs/>
          <w:sz w:val="24"/>
          <w:szCs w:val="24"/>
        </w:rPr>
        <w:t>56</w:t>
      </w:r>
      <w:r w:rsidRPr="006A4BCD">
        <w:rPr>
          <w:rFonts w:ascii="Times New Roman" w:hAnsi="Times New Roman"/>
          <w:b/>
          <w:bCs/>
          <w:sz w:val="24"/>
          <w:szCs w:val="24"/>
        </w:rPr>
        <w:t xml:space="preserve"> чел. в том числе:</w:t>
      </w:r>
    </w:p>
    <w:p w:rsidR="00046621" w:rsidRPr="006A4BCD" w:rsidRDefault="00046621" w:rsidP="000466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t>В том числе социальных работников -   1</w:t>
      </w:r>
      <w:r w:rsidR="00603CFA" w:rsidRPr="006A4BCD">
        <w:rPr>
          <w:rFonts w:ascii="Times New Roman" w:hAnsi="Times New Roman"/>
          <w:bCs/>
          <w:sz w:val="24"/>
          <w:szCs w:val="24"/>
        </w:rPr>
        <w:t>6</w:t>
      </w:r>
      <w:r w:rsidRPr="006A4BCD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046621" w:rsidRPr="006A4BCD" w:rsidRDefault="00046621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Причиной увольнения является:  </w:t>
      </w:r>
    </w:p>
    <w:p w:rsidR="00046621" w:rsidRPr="006A4BCD" w:rsidRDefault="00046621" w:rsidP="00046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собственное желание –  </w:t>
      </w:r>
      <w:r w:rsidR="00603CFA" w:rsidRPr="006A4BCD">
        <w:rPr>
          <w:rFonts w:ascii="Times New Roman" w:hAnsi="Times New Roman"/>
          <w:sz w:val="24"/>
          <w:szCs w:val="24"/>
        </w:rPr>
        <w:t>36</w:t>
      </w:r>
      <w:r w:rsidRPr="006A4BCD">
        <w:rPr>
          <w:rFonts w:ascii="Times New Roman" w:hAnsi="Times New Roman"/>
          <w:sz w:val="24"/>
          <w:szCs w:val="24"/>
        </w:rPr>
        <w:t xml:space="preserve"> чел.</w:t>
      </w:r>
    </w:p>
    <w:p w:rsidR="00046621" w:rsidRPr="006A4BCD" w:rsidRDefault="00046621" w:rsidP="00046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другие причины -   </w:t>
      </w:r>
      <w:r w:rsidR="00603CFA" w:rsidRPr="006A4BCD">
        <w:rPr>
          <w:rFonts w:ascii="Times New Roman" w:hAnsi="Times New Roman"/>
          <w:sz w:val="24"/>
          <w:szCs w:val="24"/>
        </w:rPr>
        <w:t>20</w:t>
      </w:r>
      <w:r w:rsidR="00567DBC" w:rsidRPr="006A4BCD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t>чел.</w:t>
      </w:r>
    </w:p>
    <w:p w:rsidR="00046621" w:rsidRPr="006A4BCD" w:rsidRDefault="00046621" w:rsidP="000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850" w:rsidRPr="006A4BCD" w:rsidRDefault="004D4850" w:rsidP="004D4850">
      <w:pPr>
        <w:pStyle w:val="a9"/>
        <w:tabs>
          <w:tab w:val="left" w:pos="5475"/>
        </w:tabs>
        <w:spacing w:after="0"/>
        <w:jc w:val="both"/>
        <w:rPr>
          <w:color w:val="000000" w:themeColor="text1"/>
        </w:rPr>
      </w:pPr>
    </w:p>
    <w:p w:rsidR="0043477B" w:rsidRPr="006A4BCD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За отчетный период на обеспечение деятельности Центра в виде субсидии на выполнение муниципального задания  поступило 122998,1 тыс</w:t>
      </w:r>
      <w:proofErr w:type="gramStart"/>
      <w:r w:rsidRPr="006A4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6A4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уб., из них 97,3 % на выплату заработной платы и страховых взносов .                                 Израсходовано :</w:t>
      </w:r>
    </w:p>
    <w:p w:rsidR="0043477B" w:rsidRPr="006A4BCD" w:rsidRDefault="0043477B" w:rsidP="0043477B">
      <w:pPr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09"/>
      </w:tblGrid>
      <w:tr w:rsidR="0043477B" w:rsidRPr="006A4BCD" w:rsidTr="0043477B">
        <w:trPr>
          <w:trHeight w:val="5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Поступило и израсходовано субсидии на выполнение муниципального задания тыс. руб.</w:t>
            </w:r>
          </w:p>
        </w:tc>
      </w:tr>
      <w:tr w:rsidR="0043477B" w:rsidRPr="006A4BCD" w:rsidTr="0043477B">
        <w:trPr>
          <w:trHeight w:val="2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91950,1</w:t>
            </w:r>
          </w:p>
        </w:tc>
      </w:tr>
      <w:tr w:rsidR="0043477B" w:rsidRPr="006A4BCD" w:rsidTr="0043477B">
        <w:trPr>
          <w:trHeight w:val="65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Прочие выплаты (пособие по уходу за ребенком до 1,5 лет)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27736,7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43477B" w:rsidRPr="006A4BCD" w:rsidTr="0043477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(проезд соц. работников)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</w:tr>
      <w:tr w:rsidR="0043477B" w:rsidRPr="006A4BCD" w:rsidTr="0043477B">
        <w:trPr>
          <w:trHeight w:val="70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1235,7</w:t>
            </w:r>
          </w:p>
        </w:tc>
      </w:tr>
      <w:tr w:rsidR="0043477B" w:rsidRPr="006A4BCD" w:rsidTr="0043477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7F0597" w:rsidRPr="006A4BCD" w:rsidTr="0043477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7" w:rsidRPr="006A4BCD" w:rsidRDefault="007F0597" w:rsidP="007F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6A4BCD">
              <w:rPr>
                <w:rFonts w:ascii="Times New Roman" w:hAnsi="Times New Roman"/>
                <w:sz w:val="24"/>
                <w:szCs w:val="24"/>
              </w:rPr>
              <w:t>еличение стоимости материальных запасов</w:t>
            </w:r>
          </w:p>
          <w:p w:rsidR="007F0597" w:rsidRPr="006A4BCD" w:rsidRDefault="007F0597" w:rsidP="007F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В т. ч:</w:t>
            </w:r>
          </w:p>
          <w:p w:rsidR="007F0597" w:rsidRPr="006A4BCD" w:rsidRDefault="007F0597" w:rsidP="007F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A4BCD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</w:p>
          <w:p w:rsidR="007F0597" w:rsidRPr="006A4BCD" w:rsidRDefault="007F0597" w:rsidP="007F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-уголь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7" w:rsidRPr="006A4BCD" w:rsidRDefault="007F0597" w:rsidP="007F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597" w:rsidRPr="006A4BCD" w:rsidRDefault="007F0597" w:rsidP="007F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                             301,6</w:t>
            </w:r>
          </w:p>
          <w:p w:rsidR="007F0597" w:rsidRPr="006A4BCD" w:rsidRDefault="007F0597" w:rsidP="007F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312,1</w:t>
            </w:r>
          </w:p>
          <w:p w:rsidR="007F0597" w:rsidRPr="006A4BCD" w:rsidRDefault="007F0597" w:rsidP="007F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97" w:rsidRPr="006A4BCD" w:rsidTr="0043477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7" w:rsidRPr="006A4BCD" w:rsidRDefault="007F0597" w:rsidP="007F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7" w:rsidRPr="006A4BCD" w:rsidRDefault="007F0597" w:rsidP="007F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122998,1</w:t>
            </w:r>
          </w:p>
        </w:tc>
      </w:tr>
    </w:tbl>
    <w:p w:rsidR="0043477B" w:rsidRPr="006A4BCD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77B" w:rsidRPr="006A4BCD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BCD">
        <w:rPr>
          <w:rFonts w:ascii="Times New Roman" w:eastAsia="Times New Roman" w:hAnsi="Times New Roman"/>
          <w:sz w:val="24"/>
          <w:szCs w:val="24"/>
          <w:lang w:eastAsia="ru-RU"/>
        </w:rPr>
        <w:t xml:space="preserve">    Спонсорской помощи поступило на сумму 17,4 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A4BCD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6A4BC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(материальных средства –ГСМ, продукты питания –овощи)  </w:t>
      </w:r>
    </w:p>
    <w:p w:rsidR="0043477B" w:rsidRPr="006A4BCD" w:rsidRDefault="0043477B" w:rsidP="0043477B">
      <w:pPr>
        <w:rPr>
          <w:rFonts w:ascii="Times New Roman" w:eastAsiaTheme="minorHAnsi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2019г на реализацию мероприятий по созданию системы долговременного ухода за гражданами  пожилого возраста и инвалидами  поступило 7725,2 тыс</w:t>
      </w:r>
      <w:proofErr w:type="gramStart"/>
      <w:r w:rsidRPr="006A4BCD">
        <w:rPr>
          <w:rFonts w:ascii="Times New Roman" w:hAnsi="Times New Roman"/>
          <w:sz w:val="24"/>
          <w:szCs w:val="24"/>
        </w:rPr>
        <w:t>.р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уб.    Израсходовано: </w:t>
      </w: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09"/>
      </w:tblGrid>
      <w:tr w:rsidR="0043477B" w:rsidRPr="006A4BCD" w:rsidTr="0043477B">
        <w:trPr>
          <w:trHeight w:val="5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Поступило и израсходовано тыс. руб.</w:t>
            </w:r>
          </w:p>
        </w:tc>
      </w:tr>
      <w:tr w:rsidR="0043477B" w:rsidRPr="006A4BCD" w:rsidTr="0043477B">
        <w:trPr>
          <w:trHeight w:val="2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2083,1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</w:tr>
      <w:tr w:rsidR="0043477B" w:rsidRPr="006A4BCD" w:rsidTr="0043477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310,5</w:t>
            </w:r>
          </w:p>
        </w:tc>
      </w:tr>
      <w:tr w:rsidR="0043477B" w:rsidRPr="006A4BCD" w:rsidTr="0043477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3694,0</w:t>
            </w:r>
          </w:p>
        </w:tc>
      </w:tr>
      <w:tr w:rsidR="0043477B" w:rsidRPr="006A4BCD" w:rsidTr="0043477B">
        <w:trPr>
          <w:trHeight w:val="115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B" w:rsidRPr="006A4BCD" w:rsidRDefault="0043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                            1008,5</w:t>
            </w:r>
          </w:p>
          <w:p w:rsidR="0043477B" w:rsidRPr="006A4BCD" w:rsidRDefault="0043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7B" w:rsidRPr="006A4BCD" w:rsidTr="0043477B">
        <w:trPr>
          <w:trHeight w:val="12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B" w:rsidRPr="006A4BCD" w:rsidRDefault="00434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7B" w:rsidRPr="006A4BCD" w:rsidRDefault="0043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7725,2</w:t>
            </w:r>
          </w:p>
        </w:tc>
      </w:tr>
    </w:tbl>
    <w:p w:rsidR="0043477B" w:rsidRPr="006A4BCD" w:rsidRDefault="0043477B" w:rsidP="00A6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DFA" w:rsidRPr="006A4BCD" w:rsidRDefault="003C5DFA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За 2019г. средства от приносящей доход деятельности составили сумму </w:t>
      </w:r>
      <w:r w:rsidRPr="006A4BCD">
        <w:rPr>
          <w:rFonts w:ascii="Times New Roman" w:eastAsia="Times New Roman" w:hAnsi="Times New Roman"/>
          <w:b/>
          <w:bCs/>
          <w:sz w:val="24"/>
          <w:szCs w:val="24"/>
        </w:rPr>
        <w:t xml:space="preserve">8169 </w:t>
      </w:r>
      <w:r w:rsidRPr="006A4BCD">
        <w:rPr>
          <w:rFonts w:ascii="Times New Roman" w:eastAsia="Times New Roman" w:hAnsi="Times New Roman"/>
          <w:sz w:val="24"/>
          <w:szCs w:val="24"/>
        </w:rPr>
        <w:t xml:space="preserve">тыс. руб., что составило 114,3 % от плана и на 1024 тыс. руб. больше запланированной выручки.          Отделением социального обслуживания на дому план выполнен на 114,8% </w:t>
      </w:r>
      <w:r w:rsidR="00827321">
        <w:rPr>
          <w:rFonts w:ascii="Times New Roman" w:eastAsia="Times New Roman" w:hAnsi="Times New Roman"/>
          <w:sz w:val="24"/>
          <w:szCs w:val="24"/>
        </w:rPr>
        <w:t>,о</w:t>
      </w:r>
      <w:r w:rsidRPr="006A4BCD">
        <w:rPr>
          <w:rFonts w:ascii="Times New Roman" w:eastAsia="Times New Roman" w:hAnsi="Times New Roman"/>
          <w:sz w:val="24"/>
          <w:szCs w:val="24"/>
        </w:rPr>
        <w:t>тделением д</w:t>
      </w:r>
      <w:r w:rsidR="00827321">
        <w:rPr>
          <w:rFonts w:ascii="Times New Roman" w:eastAsia="Times New Roman" w:hAnsi="Times New Roman"/>
          <w:sz w:val="24"/>
          <w:szCs w:val="24"/>
        </w:rPr>
        <w:t>невного пребывания -</w:t>
      </w:r>
      <w:r w:rsidRPr="006A4BCD">
        <w:rPr>
          <w:rFonts w:ascii="Times New Roman" w:eastAsia="Times New Roman" w:hAnsi="Times New Roman"/>
          <w:sz w:val="24"/>
          <w:szCs w:val="24"/>
        </w:rPr>
        <w:t xml:space="preserve"> на 111,2</w:t>
      </w:r>
      <w:r w:rsidR="00827321">
        <w:rPr>
          <w:rFonts w:ascii="Times New Roman" w:eastAsia="Times New Roman" w:hAnsi="Times New Roman"/>
          <w:sz w:val="24"/>
          <w:szCs w:val="24"/>
        </w:rPr>
        <w:t>.</w:t>
      </w:r>
      <w:r w:rsidRPr="006A4BCD">
        <w:rPr>
          <w:rFonts w:ascii="Times New Roman" w:eastAsia="Times New Roman" w:hAnsi="Times New Roman"/>
          <w:sz w:val="24"/>
          <w:szCs w:val="24"/>
        </w:rPr>
        <w:t xml:space="preserve">    Доход от услуг «Социальное такси» в сравнении с плановым заданием выполнен 111,1% </w:t>
      </w:r>
      <w:r w:rsidR="00827321">
        <w:rPr>
          <w:rFonts w:ascii="Times New Roman" w:eastAsia="Times New Roman" w:hAnsi="Times New Roman"/>
          <w:sz w:val="24"/>
          <w:szCs w:val="24"/>
        </w:rPr>
        <w:t>.</w:t>
      </w:r>
    </w:p>
    <w:p w:rsidR="005E401B" w:rsidRPr="006A4BCD" w:rsidRDefault="005E401B" w:rsidP="00AC0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         Расходы от платных услуг составили сумму 8205,2 тыс. руб., в том числе на следующие статьи: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заработная плата   -                                 4078,8  тыс. руб.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прочие выплаты-                                         9,7 тыс. руб.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- начисление на выплаты   - </w:t>
      </w:r>
      <w:r w:rsidRPr="006A4BCD">
        <w:rPr>
          <w:rFonts w:ascii="Times New Roman" w:eastAsia="Times New Roman" w:hAnsi="Times New Roman"/>
          <w:sz w:val="24"/>
          <w:szCs w:val="24"/>
        </w:rPr>
        <w:tab/>
        <w:t>1250,3 тыс. руб.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услуги связ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интернет) -                         84,6  тыс. руб.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- коммунальные (услуги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асс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ашины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) -       125,3 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>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услуги по содержанию имущества -       484,0 тыс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уб.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 xml:space="preserve">(ремонт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автомобил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., заправка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катридж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очистка кровли)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-прочие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работы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,у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слуги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 -                             664,6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(обучение, обслужив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прогр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 1С)- </w:t>
      </w:r>
    </w:p>
    <w:p w:rsidR="00A66FB5" w:rsidRPr="006A4BCD" w:rsidRDefault="00A66FB5" w:rsidP="00A66FB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страхование                                                22,3 тыс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 xml:space="preserve">уб.  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 прочие расходы -                                        27,0 тыс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 xml:space="preserve">уб.  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-социальные пособия и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компенс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ерс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.-       21,0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>.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-приобретен. основных средст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в(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 xml:space="preserve">кресла д/компьютер,-  300,8  тыс. руб.  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жалюзи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,ш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ирма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 и др.) 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-приобретен. материальных запасов -         1136,8 тыс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уб.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lastRenderedPageBreak/>
        <w:t xml:space="preserve">ГСМ,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хоз</w:t>
      </w:r>
      <w:proofErr w:type="gramStart"/>
      <w:r w:rsidRPr="006A4BCD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A4BCD">
        <w:rPr>
          <w:rFonts w:ascii="Times New Roman" w:eastAsia="Times New Roman" w:hAnsi="Times New Roman"/>
          <w:sz w:val="24"/>
          <w:szCs w:val="24"/>
        </w:rPr>
        <w:t>овары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A4BCD">
        <w:rPr>
          <w:rFonts w:ascii="Times New Roman" w:eastAsia="Times New Roman" w:hAnsi="Times New Roman"/>
          <w:sz w:val="24"/>
          <w:szCs w:val="24"/>
        </w:rPr>
        <w:t>строймат</w:t>
      </w:r>
      <w:proofErr w:type="spellEnd"/>
      <w:r w:rsidRPr="006A4BCD">
        <w:rPr>
          <w:rFonts w:ascii="Times New Roman" w:eastAsia="Times New Roman" w:hAnsi="Times New Roman"/>
          <w:sz w:val="24"/>
          <w:szCs w:val="24"/>
        </w:rPr>
        <w:t xml:space="preserve">., </w:t>
      </w:r>
    </w:p>
    <w:p w:rsidR="00A66FB5" w:rsidRPr="006A4BCD" w:rsidRDefault="00A66FB5" w:rsidP="00A6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продукты питания)</w:t>
      </w:r>
    </w:p>
    <w:p w:rsidR="00A66FB5" w:rsidRPr="006A4BCD" w:rsidRDefault="00A66FB5" w:rsidP="00A66FB5">
      <w:pPr>
        <w:rPr>
          <w:sz w:val="24"/>
          <w:szCs w:val="24"/>
        </w:rPr>
      </w:pPr>
    </w:p>
    <w:p w:rsidR="00A66FB5" w:rsidRPr="006A4BCD" w:rsidRDefault="00A66FB5" w:rsidP="00A66FB5">
      <w:pPr>
        <w:tabs>
          <w:tab w:val="left" w:pos="822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 xml:space="preserve">  Потребление энергоресурсов за 2019г. </w:t>
      </w:r>
      <w:r w:rsidRPr="006A4BCD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559"/>
        <w:gridCol w:w="1701"/>
        <w:gridCol w:w="1560"/>
      </w:tblGrid>
      <w:tr w:rsidR="00A66FB5" w:rsidRPr="006A4BCD" w:rsidTr="00A66FB5">
        <w:tc>
          <w:tcPr>
            <w:tcW w:w="709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Поставщики энергоресурсов</w:t>
            </w:r>
          </w:p>
        </w:tc>
        <w:tc>
          <w:tcPr>
            <w:tcW w:w="1701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2"/>
          </w:tcPr>
          <w:p w:rsidR="00A66FB5" w:rsidRPr="006A4BCD" w:rsidRDefault="00A66FB5" w:rsidP="00E63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60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  <w:p w:rsidR="00A66FB5" w:rsidRPr="006A4BCD" w:rsidRDefault="00A66FB5" w:rsidP="00E63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+/-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FB5" w:rsidRPr="006A4BCD" w:rsidTr="00A66FB5">
        <w:trPr>
          <w:trHeight w:val="369"/>
        </w:trPr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FB5" w:rsidRPr="006A4BCD" w:rsidTr="00A66FB5">
        <w:trPr>
          <w:trHeight w:val="369"/>
        </w:trPr>
        <w:tc>
          <w:tcPr>
            <w:tcW w:w="709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АО «Каскад-</w:t>
            </w:r>
            <w:proofErr w:type="spell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энерго</w:t>
            </w:r>
            <w:proofErr w:type="gram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епло</w:t>
            </w:r>
            <w:proofErr w:type="spellEnd"/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-5,5</w:t>
            </w:r>
          </w:p>
        </w:tc>
      </w:tr>
      <w:tr w:rsidR="00A66FB5" w:rsidRPr="006A4BCD" w:rsidTr="00A66FB5"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92,27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-3,27</w:t>
            </w:r>
          </w:p>
        </w:tc>
      </w:tr>
      <w:tr w:rsidR="00A66FB5" w:rsidRPr="006A4BCD" w:rsidTr="00A66FB5">
        <w:tc>
          <w:tcPr>
            <w:tcW w:w="709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ОАО «Кузбасская энергетическая сбытовая компания»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275,7</w:t>
            </w:r>
          </w:p>
        </w:tc>
        <w:tc>
          <w:tcPr>
            <w:tcW w:w="1560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-38,3</w:t>
            </w:r>
          </w:p>
        </w:tc>
      </w:tr>
      <w:tr w:rsidR="00A66FB5" w:rsidRPr="006A4BCD" w:rsidTr="00A66FB5"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квтч</w:t>
            </w:r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43800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38265</w:t>
            </w:r>
          </w:p>
        </w:tc>
        <w:tc>
          <w:tcPr>
            <w:tcW w:w="1560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-5535</w:t>
            </w:r>
          </w:p>
        </w:tc>
      </w:tr>
      <w:tr w:rsidR="00A66FB5" w:rsidRPr="006A4BCD" w:rsidTr="00A66FB5">
        <w:tc>
          <w:tcPr>
            <w:tcW w:w="709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Водосбыт</w:t>
            </w:r>
            <w:proofErr w:type="spellEnd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сего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водопотребление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-2,91</w:t>
            </w:r>
          </w:p>
        </w:tc>
      </w:tr>
      <w:tr w:rsidR="00A66FB5" w:rsidRPr="006A4BCD" w:rsidTr="00A66FB5"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м3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-25</w:t>
            </w:r>
          </w:p>
        </w:tc>
      </w:tr>
      <w:tr w:rsidR="00A66FB5" w:rsidRPr="006A4BCD" w:rsidTr="00A66FB5">
        <w:trPr>
          <w:trHeight w:val="285"/>
        </w:trPr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-0,8</w:t>
            </w:r>
          </w:p>
        </w:tc>
      </w:tr>
      <w:tr w:rsidR="00A66FB5" w:rsidRPr="006A4BCD" w:rsidTr="00A66FB5"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A66FB5" w:rsidRPr="006A4BCD" w:rsidRDefault="00A66FB5" w:rsidP="00E636B8">
            <w:pPr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м3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-25</w:t>
            </w:r>
          </w:p>
        </w:tc>
      </w:tr>
      <w:tr w:rsidR="00A66FB5" w:rsidRPr="006A4BCD" w:rsidTr="00A66FB5">
        <w:tc>
          <w:tcPr>
            <w:tcW w:w="709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-0,6</w:t>
            </w:r>
          </w:p>
        </w:tc>
      </w:tr>
      <w:tr w:rsidR="00A66FB5" w:rsidRPr="006A4BCD" w:rsidTr="00A66FB5">
        <w:tc>
          <w:tcPr>
            <w:tcW w:w="70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Возмещение коммун</w:t>
            </w:r>
            <w:proofErr w:type="gramStart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 xml:space="preserve">слуг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FB5" w:rsidRPr="006A4BCD" w:rsidTr="00A66FB5">
        <w:tc>
          <w:tcPr>
            <w:tcW w:w="70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>592,62</w:t>
            </w:r>
          </w:p>
        </w:tc>
        <w:tc>
          <w:tcPr>
            <w:tcW w:w="1701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>545,51</w:t>
            </w:r>
          </w:p>
        </w:tc>
        <w:tc>
          <w:tcPr>
            <w:tcW w:w="1560" w:type="dxa"/>
          </w:tcPr>
          <w:p w:rsidR="00A66FB5" w:rsidRPr="006A4BCD" w:rsidRDefault="00A66FB5" w:rsidP="00E636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/>
                <w:sz w:val="24"/>
                <w:szCs w:val="24"/>
              </w:rPr>
              <w:t>-47,11</w:t>
            </w:r>
          </w:p>
        </w:tc>
      </w:tr>
    </w:tbl>
    <w:p w:rsidR="00A66FB5" w:rsidRPr="006A4BCD" w:rsidRDefault="00A66FB5" w:rsidP="00A66FB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66FB5" w:rsidRPr="006A4BCD" w:rsidRDefault="00A66FB5" w:rsidP="00A66FB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A4BCD">
        <w:rPr>
          <w:rFonts w:ascii="Times New Roman" w:eastAsia="Times New Roman" w:hAnsi="Times New Roman"/>
          <w:sz w:val="24"/>
          <w:szCs w:val="24"/>
        </w:rPr>
        <w:t>Экономия в сравнении с плановыми показателями за 2019год составила  47,11 тыс. руб.</w:t>
      </w:r>
    </w:p>
    <w:p w:rsidR="005E401B" w:rsidRPr="006A4BCD" w:rsidRDefault="005E401B" w:rsidP="000466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621" w:rsidRDefault="0069435F" w:rsidP="00046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населения, в первую очередь, граждан пожилого возраста и инвалидов.</w:t>
      </w:r>
    </w:p>
    <w:p w:rsidR="00827321" w:rsidRDefault="00827321" w:rsidP="000466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321" w:rsidRPr="00827321" w:rsidRDefault="00827321" w:rsidP="000466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7321">
        <w:rPr>
          <w:rFonts w:ascii="Times New Roman" w:hAnsi="Times New Roman"/>
          <w:b/>
          <w:sz w:val="24"/>
          <w:szCs w:val="24"/>
        </w:rPr>
        <w:t xml:space="preserve">                              Отделение социального обслуживания на дому</w:t>
      </w:r>
    </w:p>
    <w:p w:rsidR="00A75798" w:rsidRPr="006A4BCD" w:rsidRDefault="0069435F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Одной из важнейших и востребованного видов социального обслуживания пожилых людей является социальное обслуживание на дому, которое позволяет гражданам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 w:rsidRPr="006A4BCD">
        <w:rPr>
          <w:rFonts w:ascii="Times New Roman" w:hAnsi="Times New Roman"/>
          <w:sz w:val="24"/>
          <w:szCs w:val="24"/>
        </w:rPr>
        <w:t>и</w:t>
      </w:r>
      <w:proofErr w:type="gramStart"/>
      <w:r w:rsidR="00A75798" w:rsidRPr="006A4BCD">
        <w:rPr>
          <w:rFonts w:ascii="Times New Roman" w:hAnsi="Times New Roman"/>
          <w:sz w:val="24"/>
          <w:szCs w:val="24"/>
        </w:rPr>
        <w:t>.Д</w:t>
      </w:r>
      <w:proofErr w:type="gramEnd"/>
      <w:r w:rsidR="00A75798" w:rsidRPr="006A4BCD">
        <w:rPr>
          <w:rFonts w:ascii="Times New Roman" w:hAnsi="Times New Roman"/>
          <w:sz w:val="24"/>
          <w:szCs w:val="24"/>
        </w:rPr>
        <w:t xml:space="preserve">еятельность </w:t>
      </w:r>
      <w:r w:rsidR="00A75798" w:rsidRPr="006A4BCD">
        <w:rPr>
          <w:rFonts w:ascii="Times New Roman" w:hAnsi="Times New Roman"/>
          <w:b/>
          <w:i/>
          <w:sz w:val="24"/>
          <w:szCs w:val="24"/>
        </w:rPr>
        <w:t>отделений социального обслуживания на дому</w:t>
      </w:r>
      <w:r w:rsidR="002D240D" w:rsidRPr="006A4B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 xml:space="preserve">направлена на предоставление социальных услуг гражданам, нуждающимся в социальном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6A4BCD" w:rsidRDefault="00A75798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За отчетны</w:t>
      </w:r>
      <w:r w:rsidR="00C35A28" w:rsidRPr="006A4BCD">
        <w:rPr>
          <w:sz w:val="24"/>
          <w:szCs w:val="24"/>
        </w:rPr>
        <w:t>й период   в Центр поступило 380</w:t>
      </w:r>
      <w:r w:rsidRPr="006A4BCD">
        <w:rPr>
          <w:sz w:val="24"/>
          <w:szCs w:val="24"/>
        </w:rPr>
        <w:t xml:space="preserve"> обращения  от граждан о необходимости социального ухода на дому.  </w:t>
      </w:r>
      <w:r w:rsidR="0087398C" w:rsidRPr="006A4BCD">
        <w:rPr>
          <w:sz w:val="24"/>
          <w:szCs w:val="24"/>
        </w:rPr>
        <w:t xml:space="preserve"> По итогам комиссионной</w:t>
      </w:r>
      <w:r w:rsidR="001C30B8">
        <w:rPr>
          <w:sz w:val="24"/>
          <w:szCs w:val="24"/>
        </w:rPr>
        <w:t xml:space="preserve"> оценке принято на социальное обслуживание на дому</w:t>
      </w:r>
      <w:r w:rsidR="0087398C" w:rsidRPr="006A4BCD">
        <w:rPr>
          <w:sz w:val="24"/>
          <w:szCs w:val="24"/>
        </w:rPr>
        <w:t xml:space="preserve"> 288 </w:t>
      </w:r>
      <w:r w:rsidRPr="006A4BCD">
        <w:rPr>
          <w:sz w:val="24"/>
          <w:szCs w:val="24"/>
        </w:rPr>
        <w:t>человек. Всего за исте</w:t>
      </w:r>
      <w:r w:rsidR="00C35A28" w:rsidRPr="006A4BCD">
        <w:rPr>
          <w:sz w:val="24"/>
          <w:szCs w:val="24"/>
        </w:rPr>
        <w:t>кший период  проведено  37</w:t>
      </w:r>
      <w:r w:rsidRPr="006A4BCD">
        <w:rPr>
          <w:sz w:val="24"/>
          <w:szCs w:val="24"/>
        </w:rPr>
        <w:t xml:space="preserve">  заседаний комиссии. </w:t>
      </w:r>
    </w:p>
    <w:p w:rsidR="0080690B" w:rsidRPr="006A4BCD" w:rsidRDefault="002D240D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 xml:space="preserve">В течение 2019г. в отделениях социального обслуживания </w:t>
      </w:r>
      <w:r w:rsidR="00827321">
        <w:rPr>
          <w:sz w:val="24"/>
          <w:szCs w:val="24"/>
        </w:rPr>
        <w:t xml:space="preserve">на дому обслужено 2092 человека, в связи с реализацией СДУ </w:t>
      </w:r>
      <w:r w:rsidR="00D02C2E" w:rsidRPr="006A4BCD">
        <w:rPr>
          <w:sz w:val="24"/>
          <w:szCs w:val="24"/>
        </w:rPr>
        <w:t xml:space="preserve"> все получатели социальных услуг прошли типизацию.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1727"/>
        <w:gridCol w:w="1444"/>
        <w:gridCol w:w="1446"/>
        <w:gridCol w:w="1446"/>
        <w:gridCol w:w="1446"/>
        <w:gridCol w:w="1446"/>
        <w:gridCol w:w="1446"/>
      </w:tblGrid>
      <w:tr w:rsidR="001433AE" w:rsidRPr="006A4BCD" w:rsidTr="00057E97">
        <w:tc>
          <w:tcPr>
            <w:tcW w:w="1487" w:type="dxa"/>
          </w:tcPr>
          <w:p w:rsidR="001433AE" w:rsidRPr="006A4BCD" w:rsidRDefault="00BD3DBB" w:rsidP="00BD3DBB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 xml:space="preserve"> Всего</w:t>
            </w:r>
            <w:r w:rsidR="00057E97" w:rsidRPr="006A4BCD">
              <w:rPr>
                <w:sz w:val="24"/>
                <w:szCs w:val="24"/>
              </w:rPr>
              <w:t xml:space="preserve"> </w:t>
            </w:r>
            <w:r w:rsidR="006A4BCD">
              <w:rPr>
                <w:sz w:val="24"/>
                <w:szCs w:val="24"/>
              </w:rPr>
              <w:t xml:space="preserve">на </w:t>
            </w:r>
            <w:r w:rsidR="00057E97" w:rsidRPr="006A4BCD">
              <w:rPr>
                <w:sz w:val="24"/>
                <w:szCs w:val="24"/>
              </w:rPr>
              <w:t>обслуживании</w:t>
            </w:r>
          </w:p>
        </w:tc>
        <w:tc>
          <w:tcPr>
            <w:tcW w:w="1484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Группа типизации</w:t>
            </w:r>
          </w:p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 xml:space="preserve">«0» </w:t>
            </w:r>
          </w:p>
        </w:tc>
        <w:tc>
          <w:tcPr>
            <w:tcW w:w="1486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 группа типизации</w:t>
            </w:r>
          </w:p>
        </w:tc>
        <w:tc>
          <w:tcPr>
            <w:tcW w:w="1486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 группа типизации</w:t>
            </w:r>
          </w:p>
        </w:tc>
        <w:tc>
          <w:tcPr>
            <w:tcW w:w="1486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3 группа типизации</w:t>
            </w:r>
          </w:p>
        </w:tc>
        <w:tc>
          <w:tcPr>
            <w:tcW w:w="1486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4 группа типизации</w:t>
            </w:r>
          </w:p>
        </w:tc>
        <w:tc>
          <w:tcPr>
            <w:tcW w:w="1486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5 группа типизации</w:t>
            </w:r>
          </w:p>
        </w:tc>
      </w:tr>
      <w:tr w:rsidR="001433AE" w:rsidRPr="006A4BCD" w:rsidTr="00057E97">
        <w:tc>
          <w:tcPr>
            <w:tcW w:w="1487" w:type="dxa"/>
          </w:tcPr>
          <w:p w:rsidR="001433AE" w:rsidRPr="006A4BCD" w:rsidRDefault="001433AE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1752 чел.</w:t>
            </w:r>
            <w:r w:rsidR="00057E97" w:rsidRPr="006A4BCD">
              <w:rPr>
                <w:sz w:val="24"/>
                <w:szCs w:val="24"/>
              </w:rPr>
              <w:t xml:space="preserve"> </w:t>
            </w:r>
            <w:r w:rsidRPr="006A4BCD">
              <w:rPr>
                <w:sz w:val="24"/>
                <w:szCs w:val="24"/>
              </w:rPr>
              <w:t>на 01.01.2020г.</w:t>
            </w:r>
          </w:p>
        </w:tc>
        <w:tc>
          <w:tcPr>
            <w:tcW w:w="1484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214 чел.</w:t>
            </w:r>
          </w:p>
        </w:tc>
        <w:tc>
          <w:tcPr>
            <w:tcW w:w="1486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814 чел.</w:t>
            </w:r>
          </w:p>
        </w:tc>
        <w:tc>
          <w:tcPr>
            <w:tcW w:w="1486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332 чел.</w:t>
            </w:r>
          </w:p>
        </w:tc>
        <w:tc>
          <w:tcPr>
            <w:tcW w:w="1486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247 чел.</w:t>
            </w:r>
          </w:p>
        </w:tc>
        <w:tc>
          <w:tcPr>
            <w:tcW w:w="1486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107 чел.</w:t>
            </w:r>
          </w:p>
        </w:tc>
        <w:tc>
          <w:tcPr>
            <w:tcW w:w="1486" w:type="dxa"/>
          </w:tcPr>
          <w:p w:rsidR="001433AE" w:rsidRPr="006A4BCD" w:rsidRDefault="00057E97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38 чел.</w:t>
            </w:r>
          </w:p>
        </w:tc>
      </w:tr>
      <w:tr w:rsidR="00174A9D" w:rsidRPr="006A4BCD" w:rsidTr="00057E97">
        <w:tc>
          <w:tcPr>
            <w:tcW w:w="1487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74A9D" w:rsidRPr="006A4BCD" w:rsidRDefault="00174A9D" w:rsidP="00A75798">
            <w:pPr>
              <w:pStyle w:val="3"/>
              <w:shd w:val="clear" w:color="auto" w:fill="auto"/>
              <w:spacing w:after="0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D02C2E" w:rsidRDefault="008273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Типизация</w:t>
      </w:r>
      <w:r w:rsidR="0080690B" w:rsidRPr="006A4BCD">
        <w:rPr>
          <w:sz w:val="24"/>
          <w:szCs w:val="24"/>
        </w:rPr>
        <w:t xml:space="preserve"> являются од</w:t>
      </w:r>
      <w:r w:rsidR="00406BC7" w:rsidRPr="006A4BCD">
        <w:rPr>
          <w:sz w:val="24"/>
          <w:szCs w:val="24"/>
        </w:rPr>
        <w:t xml:space="preserve">ним из источников информации для составления индивидуальной программы предоставления социальных услуг, а далее-индивидуального плана ухода. </w:t>
      </w:r>
    </w:p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992"/>
        <w:gridCol w:w="1134"/>
        <w:gridCol w:w="850"/>
        <w:gridCol w:w="709"/>
        <w:gridCol w:w="1666"/>
      </w:tblGrid>
      <w:tr w:rsidR="00F45521" w:rsidRPr="00F45521" w:rsidTr="00F45521">
        <w:trPr>
          <w:trHeight w:val="675"/>
        </w:trPr>
        <w:tc>
          <w:tcPr>
            <w:tcW w:w="3227" w:type="dxa"/>
            <w:noWrap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группы ухода</w:t>
            </w:r>
          </w:p>
        </w:tc>
        <w:tc>
          <w:tcPr>
            <w:tcW w:w="709" w:type="dxa"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-533" w:right="-1" w:firstLine="4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  <w:noWrap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F45521" w:rsidRPr="00F45521" w:rsidTr="00F45521">
        <w:trPr>
          <w:trHeight w:val="675"/>
        </w:trPr>
        <w:tc>
          <w:tcPr>
            <w:tcW w:w="3227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 xml:space="preserve"> Количество </w:t>
            </w:r>
            <w:proofErr w:type="gramStart"/>
            <w:r w:rsidRPr="00F45521">
              <w:rPr>
                <w:sz w:val="24"/>
                <w:szCs w:val="24"/>
              </w:rPr>
              <w:t>заполненных</w:t>
            </w:r>
            <w:proofErr w:type="gramEnd"/>
            <w:r w:rsidRPr="00F45521">
              <w:rPr>
                <w:sz w:val="24"/>
                <w:szCs w:val="24"/>
              </w:rPr>
              <w:t xml:space="preserve"> ИПУ нарастающим итогом (по группам ухода) всего</w:t>
            </w:r>
          </w:p>
        </w:tc>
        <w:tc>
          <w:tcPr>
            <w:tcW w:w="709" w:type="dxa"/>
          </w:tcPr>
          <w:p w:rsid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</w:p>
          <w:p w:rsidR="00F45521" w:rsidRPr="00F45521" w:rsidRDefault="00F45521" w:rsidP="00F45521">
            <w:r>
              <w:t>0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hanging="2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850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09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b/>
                <w:bCs/>
                <w:sz w:val="24"/>
                <w:szCs w:val="24"/>
              </w:rPr>
            </w:pPr>
            <w:r w:rsidRPr="00F45521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66" w:type="dxa"/>
            <w:noWrap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790</w:t>
            </w:r>
          </w:p>
        </w:tc>
      </w:tr>
      <w:tr w:rsidR="00F45521" w:rsidRPr="00F45521" w:rsidTr="00F45521">
        <w:trPr>
          <w:trHeight w:val="885"/>
        </w:trPr>
        <w:tc>
          <w:tcPr>
            <w:tcW w:w="3227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45521">
              <w:rPr>
                <w:sz w:val="24"/>
                <w:szCs w:val="24"/>
              </w:rPr>
              <w:t>ИПУ</w:t>
            </w:r>
            <w:proofErr w:type="gramEnd"/>
            <w:r w:rsidRPr="00F45521">
              <w:rPr>
                <w:sz w:val="24"/>
                <w:szCs w:val="24"/>
              </w:rPr>
              <w:t xml:space="preserve"> в которых заполнен медицинский раздел</w:t>
            </w:r>
          </w:p>
        </w:tc>
        <w:tc>
          <w:tcPr>
            <w:tcW w:w="709" w:type="dxa"/>
          </w:tcPr>
          <w:p w:rsid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</w:p>
          <w:p w:rsidR="00F45521" w:rsidRPr="00F45521" w:rsidRDefault="00F45521" w:rsidP="00F45521">
            <w:r>
              <w:t>0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3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37</w:t>
            </w:r>
          </w:p>
        </w:tc>
        <w:tc>
          <w:tcPr>
            <w:tcW w:w="1666" w:type="dxa"/>
            <w:noWrap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293</w:t>
            </w:r>
          </w:p>
        </w:tc>
      </w:tr>
      <w:tr w:rsidR="00F45521" w:rsidRPr="00F45521" w:rsidTr="00F45521">
        <w:trPr>
          <w:trHeight w:val="930"/>
        </w:trPr>
        <w:tc>
          <w:tcPr>
            <w:tcW w:w="3227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 xml:space="preserve">количество фактически </w:t>
            </w:r>
            <w:proofErr w:type="gramStart"/>
            <w:r w:rsidRPr="00F45521">
              <w:rPr>
                <w:sz w:val="24"/>
                <w:szCs w:val="24"/>
              </w:rPr>
              <w:t>реализуемых</w:t>
            </w:r>
            <w:proofErr w:type="gramEnd"/>
            <w:r w:rsidRPr="00F45521">
              <w:rPr>
                <w:sz w:val="24"/>
                <w:szCs w:val="24"/>
              </w:rPr>
              <w:t xml:space="preserve"> ИПУ (по группам ухода)</w:t>
            </w:r>
          </w:p>
        </w:tc>
        <w:tc>
          <w:tcPr>
            <w:tcW w:w="709" w:type="dxa"/>
          </w:tcPr>
          <w:p w:rsid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</w:p>
          <w:p w:rsidR="00F45521" w:rsidRPr="00F45521" w:rsidRDefault="00F45521" w:rsidP="00F45521">
            <w:r>
              <w:t>0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3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332</w:t>
            </w:r>
          </w:p>
        </w:tc>
        <w:tc>
          <w:tcPr>
            <w:tcW w:w="1134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480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247</w:t>
            </w:r>
          </w:p>
        </w:tc>
        <w:tc>
          <w:tcPr>
            <w:tcW w:w="850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37</w:t>
            </w:r>
          </w:p>
        </w:tc>
        <w:tc>
          <w:tcPr>
            <w:tcW w:w="1666" w:type="dxa"/>
            <w:noWrap/>
            <w:hideMark/>
          </w:tcPr>
          <w:p w:rsidR="00F45521" w:rsidRPr="00F45521" w:rsidRDefault="00F45521" w:rsidP="00F45521">
            <w:pPr>
              <w:pStyle w:val="3"/>
              <w:spacing w:after="0" w:line="322" w:lineRule="exact"/>
              <w:ind w:left="20" w:right="-1" w:firstLine="14"/>
              <w:jc w:val="both"/>
              <w:rPr>
                <w:sz w:val="24"/>
                <w:szCs w:val="24"/>
              </w:rPr>
            </w:pPr>
            <w:r w:rsidRPr="00F45521">
              <w:rPr>
                <w:sz w:val="24"/>
                <w:szCs w:val="24"/>
              </w:rPr>
              <w:t>790</w:t>
            </w:r>
          </w:p>
        </w:tc>
      </w:tr>
    </w:tbl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</w:p>
    <w:p w:rsidR="00F45521" w:rsidRPr="006A4BCD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</w:p>
    <w:p w:rsidR="00F45521" w:rsidRDefault="00406BC7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Организована и реализуется  совместная работа с медицинскими работниками ГАУЗ КО АСГБ по разработке индивидуальных планов ухода.</w:t>
      </w:r>
    </w:p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обмен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  осуществляется через Единый Координационный Центр.</w:t>
      </w:r>
    </w:p>
    <w:p w:rsidR="00406BC7" w:rsidRPr="006A4BCD" w:rsidRDefault="003B0E34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</w:t>
      </w:r>
      <w:r w:rsidR="00F45521">
        <w:rPr>
          <w:sz w:val="24"/>
          <w:szCs w:val="24"/>
        </w:rPr>
        <w:t>енным специалистом учреждения</w:t>
      </w:r>
      <w:r w:rsidR="00F812CF">
        <w:rPr>
          <w:sz w:val="24"/>
          <w:szCs w:val="24"/>
        </w:rPr>
        <w:t xml:space="preserve"> с ноября 2019г. (открытие ЕКЦ)</w:t>
      </w:r>
      <w:r w:rsidR="00F45521">
        <w:rPr>
          <w:sz w:val="24"/>
          <w:szCs w:val="24"/>
        </w:rPr>
        <w:t xml:space="preserve"> передано 48 сигнальных ка</w:t>
      </w:r>
      <w:proofErr w:type="gramStart"/>
      <w:r w:rsidR="00F45521">
        <w:rPr>
          <w:sz w:val="24"/>
          <w:szCs w:val="24"/>
        </w:rPr>
        <w:t>рт</w:t>
      </w:r>
      <w:r w:rsidR="00F950FB">
        <w:rPr>
          <w:sz w:val="24"/>
          <w:szCs w:val="24"/>
        </w:rPr>
        <w:t xml:space="preserve"> с</w:t>
      </w:r>
      <w:r w:rsidR="00F45521">
        <w:rPr>
          <w:sz w:val="24"/>
          <w:szCs w:val="24"/>
        </w:rPr>
        <w:t xml:space="preserve"> бл</w:t>
      </w:r>
      <w:proofErr w:type="gramEnd"/>
      <w:r w:rsidR="00F45521">
        <w:rPr>
          <w:sz w:val="24"/>
          <w:szCs w:val="24"/>
        </w:rPr>
        <w:t>анком информированного согласия</w:t>
      </w:r>
      <w:r w:rsidR="00F812CF">
        <w:rPr>
          <w:sz w:val="24"/>
          <w:szCs w:val="24"/>
        </w:rPr>
        <w:t xml:space="preserve"> об уху</w:t>
      </w:r>
      <w:r w:rsidR="00F45521">
        <w:rPr>
          <w:sz w:val="24"/>
          <w:szCs w:val="24"/>
        </w:rPr>
        <w:t xml:space="preserve">дшении состояния здоровья, 3 сигнальных карты  передано </w:t>
      </w:r>
      <w:r w:rsidR="00F812CF">
        <w:rPr>
          <w:sz w:val="24"/>
          <w:szCs w:val="24"/>
        </w:rPr>
        <w:t>из учреждений здравоохранения.</w:t>
      </w:r>
    </w:p>
    <w:p w:rsidR="00406BC7" w:rsidRPr="006A4BCD" w:rsidRDefault="0080690B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 xml:space="preserve">С 01.07.2019- введено в штатное расписание 12 </w:t>
      </w:r>
      <w:proofErr w:type="gramStart"/>
      <w:r w:rsidRPr="006A4BCD">
        <w:rPr>
          <w:sz w:val="24"/>
          <w:szCs w:val="24"/>
        </w:rPr>
        <w:t>единиц-сиделка</w:t>
      </w:r>
      <w:proofErr w:type="gramEnd"/>
      <w:r w:rsidRPr="006A4BCD">
        <w:rPr>
          <w:sz w:val="24"/>
          <w:szCs w:val="24"/>
        </w:rPr>
        <w:t>.</w:t>
      </w:r>
      <w:r w:rsidR="009B77B4" w:rsidRPr="006A4BCD">
        <w:rPr>
          <w:sz w:val="24"/>
          <w:szCs w:val="24"/>
        </w:rPr>
        <w:t xml:space="preserve"> Фактически работают 12 сиделок, которые о</w:t>
      </w:r>
      <w:r w:rsidRPr="006A4BCD">
        <w:rPr>
          <w:sz w:val="24"/>
          <w:szCs w:val="24"/>
        </w:rPr>
        <w:t>бслуживают -32 получателя социальных услуг</w:t>
      </w:r>
      <w:proofErr w:type="gramStart"/>
      <w:r w:rsidRPr="006A4BCD">
        <w:rPr>
          <w:sz w:val="24"/>
          <w:szCs w:val="24"/>
        </w:rPr>
        <w:t>.</w:t>
      </w:r>
      <w:proofErr w:type="gramEnd"/>
      <w:r w:rsidRPr="006A4BCD">
        <w:rPr>
          <w:sz w:val="24"/>
          <w:szCs w:val="24"/>
        </w:rPr>
        <w:t xml:space="preserve"> (</w:t>
      </w:r>
      <w:proofErr w:type="gramStart"/>
      <w:r w:rsidRPr="006A4BCD">
        <w:rPr>
          <w:sz w:val="24"/>
          <w:szCs w:val="24"/>
        </w:rPr>
        <w:t>г</w:t>
      </w:r>
      <w:proofErr w:type="gramEnd"/>
      <w:r w:rsidRPr="006A4BCD">
        <w:rPr>
          <w:sz w:val="24"/>
          <w:szCs w:val="24"/>
        </w:rPr>
        <w:t>руппа типизации «4»-20 чел., «5»-12чел.</w:t>
      </w:r>
      <w:r w:rsidR="00C35A28" w:rsidRPr="006A4BCD">
        <w:rPr>
          <w:sz w:val="24"/>
          <w:szCs w:val="24"/>
        </w:rPr>
        <w:t>)</w:t>
      </w:r>
    </w:p>
    <w:p w:rsidR="00A75798" w:rsidRPr="006A4BCD" w:rsidRDefault="00827321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На 01.01.2020</w:t>
      </w:r>
      <w:r w:rsidR="00A75798" w:rsidRPr="006A4BCD">
        <w:rPr>
          <w:sz w:val="24"/>
          <w:szCs w:val="24"/>
        </w:rPr>
        <w:t xml:space="preserve">г.  на  дому  </w:t>
      </w:r>
      <w:r w:rsidR="002D240D" w:rsidRPr="006A4BCD">
        <w:rPr>
          <w:sz w:val="24"/>
          <w:szCs w:val="24"/>
        </w:rPr>
        <w:t>социальные  услуги получают 1752 чел.  Из них 1325</w:t>
      </w:r>
      <w:r w:rsidR="00A75798" w:rsidRPr="006A4BCD">
        <w:rPr>
          <w:sz w:val="24"/>
          <w:szCs w:val="24"/>
        </w:rPr>
        <w:t xml:space="preserve"> чел. проживают</w:t>
      </w:r>
      <w:r w:rsidR="002D240D" w:rsidRPr="006A4BCD">
        <w:rPr>
          <w:sz w:val="24"/>
          <w:szCs w:val="24"/>
        </w:rPr>
        <w:t xml:space="preserve">  в благоустроенном  жилье и 427чел.</w:t>
      </w:r>
      <w:r w:rsidR="00A75798" w:rsidRPr="006A4BCD">
        <w:rPr>
          <w:sz w:val="24"/>
          <w:szCs w:val="24"/>
        </w:rPr>
        <w:t xml:space="preserve">  в неблагоустроенном.</w:t>
      </w:r>
    </w:p>
    <w:p w:rsidR="00A75798" w:rsidRPr="006A4BCD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4"/>
          <w:szCs w:val="24"/>
        </w:rPr>
      </w:pPr>
    </w:p>
    <w:p w:rsidR="00A75798" w:rsidRPr="006A4BCD" w:rsidRDefault="00A75798" w:rsidP="00A75798">
      <w:pPr>
        <w:pStyle w:val="3"/>
        <w:shd w:val="clear" w:color="auto" w:fill="auto"/>
        <w:spacing w:after="0" w:line="33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 xml:space="preserve">Среди </w:t>
      </w:r>
      <w:proofErr w:type="gramStart"/>
      <w:r w:rsidRPr="006A4BCD">
        <w:rPr>
          <w:sz w:val="24"/>
          <w:szCs w:val="24"/>
        </w:rPr>
        <w:t>обслуживаемых</w:t>
      </w:r>
      <w:proofErr w:type="gramEnd"/>
      <w:r w:rsidRPr="006A4BCD">
        <w:rPr>
          <w:sz w:val="24"/>
          <w:szCs w:val="24"/>
        </w:rPr>
        <w:t xml:space="preserve"> на дому: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49</w:t>
      </w:r>
      <w:r w:rsidR="00A75798" w:rsidRPr="006A4BCD">
        <w:rPr>
          <w:sz w:val="24"/>
          <w:szCs w:val="24"/>
        </w:rPr>
        <w:t>- вдовы участников ВОВ;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7</w:t>
      </w:r>
      <w:r w:rsidR="00A75798" w:rsidRPr="006A4BCD">
        <w:rPr>
          <w:sz w:val="24"/>
          <w:szCs w:val="24"/>
        </w:rPr>
        <w:t xml:space="preserve"> – участник  ВОВ;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99</w:t>
      </w:r>
      <w:r w:rsidR="00A75798" w:rsidRPr="006A4BCD">
        <w:rPr>
          <w:sz w:val="24"/>
          <w:szCs w:val="24"/>
        </w:rPr>
        <w:t>-</w:t>
      </w:r>
      <w:r w:rsidRPr="006A4BCD">
        <w:rPr>
          <w:sz w:val="24"/>
          <w:szCs w:val="24"/>
        </w:rPr>
        <w:t xml:space="preserve"> труженики</w:t>
      </w:r>
      <w:r w:rsidR="00A75798" w:rsidRPr="006A4BCD">
        <w:rPr>
          <w:sz w:val="24"/>
          <w:szCs w:val="24"/>
        </w:rPr>
        <w:t xml:space="preserve"> тыла;</w:t>
      </w:r>
    </w:p>
    <w:p w:rsidR="00A75798" w:rsidRPr="006A4BCD" w:rsidRDefault="00A75798" w:rsidP="00A75798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151  - инвалидов I группы;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493</w:t>
      </w:r>
      <w:r w:rsidR="00A75798" w:rsidRPr="006A4BCD">
        <w:rPr>
          <w:sz w:val="24"/>
          <w:szCs w:val="24"/>
        </w:rPr>
        <w:t xml:space="preserve"> - инвалидов II группы;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362</w:t>
      </w:r>
      <w:r w:rsidR="00A75798" w:rsidRPr="006A4BCD">
        <w:rPr>
          <w:sz w:val="24"/>
          <w:szCs w:val="24"/>
        </w:rPr>
        <w:t xml:space="preserve"> – одинокие пенсионеры;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44</w:t>
      </w:r>
      <w:r w:rsidR="00A75798" w:rsidRPr="006A4BCD">
        <w:rPr>
          <w:sz w:val="24"/>
          <w:szCs w:val="24"/>
        </w:rPr>
        <w:t xml:space="preserve"> -одинокие супружеские пары.</w:t>
      </w:r>
    </w:p>
    <w:p w:rsidR="00A75798" w:rsidRPr="006A4BCD" w:rsidRDefault="002D24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322" w:lineRule="exact"/>
        <w:ind w:left="-284" w:right="340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184</w:t>
      </w:r>
      <w:r w:rsidR="00A75798" w:rsidRPr="006A4BCD">
        <w:rPr>
          <w:sz w:val="24"/>
          <w:szCs w:val="24"/>
        </w:rPr>
        <w:t xml:space="preserve">  чел. </w:t>
      </w:r>
      <w:r w:rsidRPr="006A4BCD">
        <w:rPr>
          <w:sz w:val="24"/>
          <w:szCs w:val="24"/>
        </w:rPr>
        <w:t>–</w:t>
      </w:r>
      <w:r w:rsidR="00A75798" w:rsidRPr="006A4BCD">
        <w:rPr>
          <w:sz w:val="24"/>
          <w:szCs w:val="24"/>
        </w:rPr>
        <w:t xml:space="preserve"> </w:t>
      </w:r>
      <w:r w:rsidRPr="006A4BCD">
        <w:rPr>
          <w:sz w:val="24"/>
          <w:szCs w:val="24"/>
        </w:rPr>
        <w:t>в течение года получали</w:t>
      </w:r>
      <w:r w:rsidR="00A75798" w:rsidRPr="006A4BCD">
        <w:rPr>
          <w:sz w:val="24"/>
          <w:szCs w:val="24"/>
        </w:rPr>
        <w:t xml:space="preserve"> социальные услуги бесплатно, в том числе с доходом ниже прожиточного  минимума   4 человек</w:t>
      </w:r>
      <w:r w:rsidR="00B06C33" w:rsidRPr="006A4BCD">
        <w:rPr>
          <w:sz w:val="24"/>
          <w:szCs w:val="24"/>
        </w:rPr>
        <w:t>а</w:t>
      </w:r>
      <w:r w:rsidR="00A75798" w:rsidRPr="006A4BCD">
        <w:rPr>
          <w:sz w:val="24"/>
          <w:szCs w:val="24"/>
        </w:rPr>
        <w:t>.</w:t>
      </w:r>
    </w:p>
    <w:p w:rsidR="00A75798" w:rsidRDefault="00A75798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4517D6" w:rsidRDefault="004517D6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4517D6" w:rsidRPr="006A4BCD" w:rsidRDefault="004517D6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A75798" w:rsidRPr="006A4BCD" w:rsidRDefault="00827321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A75798" w:rsidRPr="006A4BCD">
        <w:rPr>
          <w:rFonts w:ascii="Times New Roman" w:hAnsi="Times New Roman"/>
          <w:sz w:val="24"/>
          <w:szCs w:val="24"/>
        </w:rPr>
        <w:t xml:space="preserve"> услуг за   201</w:t>
      </w:r>
      <w:r w:rsidR="002D240D" w:rsidRPr="006A4B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="00A75798" w:rsidRPr="006A4BCD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о</w:t>
      </w:r>
      <w:r w:rsidR="00A75798" w:rsidRPr="006A4BCD">
        <w:rPr>
          <w:rFonts w:ascii="Times New Roman" w:hAnsi="Times New Roman"/>
          <w:sz w:val="24"/>
          <w:szCs w:val="24"/>
        </w:rPr>
        <w:t xml:space="preserve"> в таблице № 2.</w:t>
      </w: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</w:tblGrid>
      <w:tr w:rsidR="00827321" w:rsidRPr="006A4BCD" w:rsidTr="00827321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Год</w:t>
            </w:r>
          </w:p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</w:tr>
      <w:tr w:rsidR="00827321" w:rsidRPr="006A4BCD" w:rsidTr="00827321">
        <w:trPr>
          <w:trHeight w:val="3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Услуг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Style w:val="20"/>
                <w:rFonts w:eastAsia="Calibri"/>
                <w:sz w:val="24"/>
                <w:szCs w:val="24"/>
              </w:rPr>
              <w:t>935300</w:t>
            </w:r>
          </w:p>
        </w:tc>
      </w:tr>
      <w:tr w:rsidR="00827321" w:rsidRPr="006A4BCD" w:rsidTr="00827321">
        <w:trPr>
          <w:trHeight w:val="3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Style w:val="20"/>
                <w:rFonts w:eastAsia="Calibri"/>
                <w:sz w:val="24"/>
                <w:szCs w:val="24"/>
              </w:rPr>
              <w:t>444852</w:t>
            </w:r>
          </w:p>
        </w:tc>
      </w:tr>
      <w:tr w:rsidR="00827321" w:rsidRPr="006A4BCD" w:rsidTr="00827321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Style w:val="20"/>
                <w:rFonts w:eastAsia="Calibri"/>
                <w:sz w:val="24"/>
                <w:szCs w:val="24"/>
              </w:rPr>
              <w:t>490448</w:t>
            </w:r>
          </w:p>
        </w:tc>
      </w:tr>
    </w:tbl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Доход от предоставленных платных услуг </w:t>
      </w:r>
      <w:r w:rsidR="00C22D2A" w:rsidRPr="006A4BCD">
        <w:rPr>
          <w:rFonts w:ascii="Times New Roman" w:hAnsi="Times New Roman"/>
          <w:sz w:val="24"/>
          <w:szCs w:val="24"/>
        </w:rPr>
        <w:t>за 2019</w:t>
      </w:r>
      <w:r w:rsidRPr="006A4BCD">
        <w:rPr>
          <w:rFonts w:ascii="Times New Roman" w:hAnsi="Times New Roman"/>
          <w:sz w:val="24"/>
          <w:szCs w:val="24"/>
        </w:rPr>
        <w:t xml:space="preserve">г.                                           </w:t>
      </w:r>
    </w:p>
    <w:p w:rsidR="00A75798" w:rsidRPr="006A4BCD" w:rsidRDefault="00A75798" w:rsidP="00A7579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№3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686"/>
      </w:tblGrid>
      <w:tr w:rsidR="002A4C3F" w:rsidRPr="006A4BCD" w:rsidTr="002A4C3F">
        <w:trPr>
          <w:trHeight w:hRule="exact" w:val="3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Доход от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2019г. тыс</w:t>
            </w:r>
            <w:proofErr w:type="gramStart"/>
            <w:r w:rsidRPr="006A4BCD">
              <w:rPr>
                <w:rStyle w:val="20"/>
                <w:sz w:val="24"/>
                <w:szCs w:val="24"/>
              </w:rPr>
              <w:t>.р</w:t>
            </w:r>
            <w:proofErr w:type="gramEnd"/>
            <w:r w:rsidRPr="006A4BCD">
              <w:rPr>
                <w:rStyle w:val="20"/>
                <w:sz w:val="24"/>
                <w:szCs w:val="24"/>
              </w:rPr>
              <w:t>уб.</w:t>
            </w:r>
          </w:p>
        </w:tc>
      </w:tr>
      <w:tr w:rsidR="002A4C3F" w:rsidRPr="006A4BCD" w:rsidTr="002A4C3F">
        <w:trPr>
          <w:trHeight w:hRule="exact"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 xml:space="preserve"> 6843414</w:t>
            </w:r>
          </w:p>
        </w:tc>
      </w:tr>
      <w:tr w:rsidR="002A4C3F" w:rsidRPr="006A4BCD" w:rsidTr="002A4C3F">
        <w:trPr>
          <w:trHeight w:hRule="exact" w:val="3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По социал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 xml:space="preserve"> 2269516</w:t>
            </w:r>
          </w:p>
        </w:tc>
      </w:tr>
      <w:tr w:rsidR="002A4C3F" w:rsidRPr="006A4BCD" w:rsidTr="002A4C3F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 xml:space="preserve">По </w:t>
            </w:r>
            <w:proofErr w:type="spellStart"/>
            <w:r w:rsidRPr="006A4BCD">
              <w:rPr>
                <w:rStyle w:val="20"/>
                <w:sz w:val="24"/>
                <w:szCs w:val="24"/>
              </w:rPr>
              <w:t>дополн</w:t>
            </w:r>
            <w:proofErr w:type="spellEnd"/>
            <w:r w:rsidRPr="006A4BCD">
              <w:rPr>
                <w:rStyle w:val="20"/>
                <w:sz w:val="24"/>
                <w:szCs w:val="24"/>
              </w:rPr>
              <w:t>. перечн</w:t>
            </w:r>
            <w:r>
              <w:rPr>
                <w:rStyle w:val="20"/>
                <w:sz w:val="24"/>
                <w:szCs w:val="24"/>
              </w:rPr>
              <w:t>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2A4C3F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 xml:space="preserve"> 4573898</w:t>
            </w:r>
          </w:p>
        </w:tc>
      </w:tr>
    </w:tbl>
    <w:p w:rsidR="00A75798" w:rsidRPr="006A4BCD" w:rsidRDefault="001B7C4D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   Полноце</w:t>
      </w:r>
      <w:r w:rsidR="0042071E" w:rsidRPr="006A4BCD">
        <w:rPr>
          <w:rFonts w:ascii="Times New Roman" w:hAnsi="Times New Roman"/>
          <w:sz w:val="24"/>
          <w:szCs w:val="24"/>
        </w:rPr>
        <w:t>н</w:t>
      </w:r>
      <w:r w:rsidRPr="006A4BCD">
        <w:rPr>
          <w:rFonts w:ascii="Times New Roman" w:hAnsi="Times New Roman"/>
          <w:sz w:val="24"/>
          <w:szCs w:val="24"/>
        </w:rPr>
        <w:t>ной система долговременного ухода не может быть, если персонал по уходу  не владеют практическими навыками ухода. С целью решени</w:t>
      </w:r>
      <w:r w:rsidR="008F77E1">
        <w:rPr>
          <w:rFonts w:ascii="Times New Roman" w:hAnsi="Times New Roman"/>
          <w:sz w:val="24"/>
          <w:szCs w:val="24"/>
        </w:rPr>
        <w:t xml:space="preserve">я этой задачи </w:t>
      </w:r>
      <w:proofErr w:type="spellStart"/>
      <w:r w:rsidR="008F77E1">
        <w:rPr>
          <w:rFonts w:ascii="Times New Roman" w:hAnsi="Times New Roman"/>
          <w:sz w:val="24"/>
          <w:szCs w:val="24"/>
        </w:rPr>
        <w:t>специалист</w:t>
      </w:r>
      <w:r w:rsidRPr="006A4BCD">
        <w:rPr>
          <w:rFonts w:ascii="Times New Roman" w:hAnsi="Times New Roman"/>
          <w:sz w:val="24"/>
          <w:szCs w:val="24"/>
        </w:rPr>
        <w:t>к</w:t>
      </w:r>
      <w:proofErr w:type="spellEnd"/>
      <w:r w:rsidRPr="006A4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CD">
        <w:rPr>
          <w:rFonts w:ascii="Times New Roman" w:hAnsi="Times New Roman"/>
          <w:sz w:val="24"/>
          <w:szCs w:val="24"/>
        </w:rPr>
        <w:t>обучен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в Благотворительном фонде помощи пожилым и инвалидам « Старость в радость» в качестве тренера по уходу</w:t>
      </w:r>
      <w:r w:rsidR="005832E7">
        <w:rPr>
          <w:rFonts w:ascii="Times New Roman" w:hAnsi="Times New Roman"/>
          <w:sz w:val="24"/>
          <w:szCs w:val="24"/>
        </w:rPr>
        <w:t>.</w:t>
      </w:r>
    </w:p>
    <w:p w:rsidR="001B7C4D" w:rsidRPr="006A4BCD" w:rsidRDefault="009B77B4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- 6</w:t>
      </w:r>
      <w:r w:rsidR="001B7C4D" w:rsidRPr="006A4BCD">
        <w:rPr>
          <w:rFonts w:ascii="Times New Roman" w:hAnsi="Times New Roman"/>
          <w:sz w:val="24"/>
          <w:szCs w:val="24"/>
        </w:rPr>
        <w:t xml:space="preserve">3 социальных работника прошли курсы повышения квалификации на базе Анжеро-Судженского филиала «Кемеровский медицинский колледж» по теме </w:t>
      </w:r>
      <w:proofErr w:type="gramStart"/>
      <w:r w:rsidR="001B7C4D" w:rsidRPr="006A4BCD">
        <w:rPr>
          <w:rFonts w:ascii="Times New Roman" w:hAnsi="Times New Roman"/>
          <w:sz w:val="24"/>
          <w:szCs w:val="24"/>
        </w:rPr>
        <w:t>–«</w:t>
      </w:r>
      <w:proofErr w:type="gramEnd"/>
      <w:r w:rsidR="001B7C4D" w:rsidRPr="006A4BCD">
        <w:rPr>
          <w:rFonts w:ascii="Times New Roman" w:hAnsi="Times New Roman"/>
          <w:sz w:val="24"/>
          <w:szCs w:val="24"/>
        </w:rPr>
        <w:t>Основы долговременного ухода»</w:t>
      </w:r>
      <w:r w:rsidR="0042071E" w:rsidRPr="006A4BCD">
        <w:rPr>
          <w:rFonts w:ascii="Times New Roman" w:hAnsi="Times New Roman"/>
          <w:sz w:val="24"/>
          <w:szCs w:val="24"/>
        </w:rPr>
        <w:t>;</w:t>
      </w:r>
    </w:p>
    <w:p w:rsidR="0042071E" w:rsidRPr="006A4BCD" w:rsidRDefault="0042071E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- 24 </w:t>
      </w:r>
      <w:proofErr w:type="gramStart"/>
      <w:r w:rsidRPr="006A4BCD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работника прошли профессиональную переподготовку по теме «Сиделка по уходу на дому»;</w:t>
      </w:r>
    </w:p>
    <w:p w:rsidR="0042071E" w:rsidRPr="006A4BCD" w:rsidRDefault="0042071E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-3 сотрудника прошли курсы повышения квалификации «Основы долговременного ухода» на базе академии постдипломного образования ФГБУ ФНКЦ ФМБА России;</w:t>
      </w:r>
    </w:p>
    <w:p w:rsidR="009B77B4" w:rsidRPr="006A4BCD" w:rsidRDefault="009B77B4" w:rsidP="009B77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-1 сотрудник прошел курсы повышения квалификации «</w:t>
      </w:r>
      <w:proofErr w:type="gramStart"/>
      <w:r w:rsidRPr="006A4BCD">
        <w:rPr>
          <w:rFonts w:ascii="Times New Roman" w:hAnsi="Times New Roman"/>
          <w:sz w:val="24"/>
          <w:szCs w:val="24"/>
        </w:rPr>
        <w:t>Долговременное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BCD">
        <w:rPr>
          <w:rFonts w:ascii="Times New Roman" w:hAnsi="Times New Roman"/>
          <w:sz w:val="24"/>
          <w:szCs w:val="24"/>
        </w:rPr>
        <w:t>соровождение</w:t>
      </w:r>
      <w:proofErr w:type="spellEnd"/>
      <w:r w:rsidRPr="006A4BCD">
        <w:rPr>
          <w:rFonts w:ascii="Times New Roman" w:hAnsi="Times New Roman"/>
          <w:sz w:val="24"/>
          <w:szCs w:val="24"/>
        </w:rPr>
        <w:t xml:space="preserve"> людей с деменцией» на базе академии постдипломного образования ФГБУ ФНКЦ ФМБА России;</w:t>
      </w:r>
    </w:p>
    <w:p w:rsidR="0042071E" w:rsidRDefault="008F77E1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A4BCD">
        <w:rPr>
          <w:rFonts w:ascii="Times New Roman" w:hAnsi="Times New Roman"/>
          <w:sz w:val="24"/>
          <w:szCs w:val="24"/>
        </w:rPr>
        <w:t>90 сотрудников   прошли специальную подготовку у тренера по уходу и получили сертификат «Организация предоставления услуг и помощи гражданам, получающим услуги СДУ</w:t>
      </w:r>
      <w:r w:rsidR="005832E7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t>в надомной и полустационарной формах</w:t>
      </w:r>
      <w:proofErr w:type="gramEnd"/>
    </w:p>
    <w:p w:rsidR="00896FDD" w:rsidRPr="006A4BCD" w:rsidRDefault="00896FDD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-13 сотрудников прошли курсы повышения квалификации «</w:t>
      </w:r>
      <w:proofErr w:type="spellStart"/>
      <w:r>
        <w:rPr>
          <w:rFonts w:ascii="Times New Roman" w:hAnsi="Times New Roman"/>
          <w:sz w:val="24"/>
          <w:szCs w:val="24"/>
        </w:rPr>
        <w:t>Социальнв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актуальные вопросы теории и практики» ФГБО УВО « Кемеровский государственный университет»</w:t>
      </w:r>
    </w:p>
    <w:p w:rsidR="00A75798" w:rsidRPr="006A4BCD" w:rsidRDefault="00BD3DBB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</w:t>
      </w:r>
      <w:r w:rsidR="00A75798" w:rsidRPr="006A4BCD">
        <w:rPr>
          <w:rFonts w:ascii="Times New Roman" w:hAnsi="Times New Roman"/>
          <w:sz w:val="24"/>
          <w:szCs w:val="24"/>
        </w:rPr>
        <w:t xml:space="preserve"> отчётного периода осуществлялся контроль качества оказания социальных услуг.</w:t>
      </w:r>
      <w:r w:rsidR="00C22D2A" w:rsidRPr="006A4BCD">
        <w:rPr>
          <w:rFonts w:ascii="Times New Roman" w:hAnsi="Times New Roman"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>Во всех  отде</w:t>
      </w:r>
      <w:r w:rsidR="001151EA" w:rsidRPr="006A4BCD">
        <w:rPr>
          <w:rFonts w:ascii="Times New Roman" w:hAnsi="Times New Roman"/>
          <w:sz w:val="24"/>
          <w:szCs w:val="24"/>
        </w:rPr>
        <w:t xml:space="preserve">лениях проводились  внеплановые </w:t>
      </w:r>
      <w:r w:rsidR="00A75798" w:rsidRPr="006A4BCD">
        <w:rPr>
          <w:rFonts w:ascii="Times New Roman" w:hAnsi="Times New Roman"/>
          <w:sz w:val="24"/>
          <w:szCs w:val="24"/>
        </w:rPr>
        <w:t xml:space="preserve">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 </w:t>
      </w:r>
    </w:p>
    <w:p w:rsidR="00A75798" w:rsidRDefault="00A75798" w:rsidP="00A757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          Специалистами в ходе личных собеседований и анкетирования получателей социальных услуг изучается уровень  качества предоставляемых услуг,  определяются  проблемы и пути решения. </w:t>
      </w:r>
      <w:r w:rsidR="005832E7">
        <w:rPr>
          <w:rFonts w:ascii="Times New Roman" w:hAnsi="Times New Roman"/>
          <w:sz w:val="24"/>
          <w:szCs w:val="24"/>
        </w:rPr>
        <w:t xml:space="preserve">  </w:t>
      </w:r>
    </w:p>
    <w:p w:rsidR="005832E7" w:rsidRPr="005832E7" w:rsidRDefault="005832E7" w:rsidP="00A7579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832E7">
        <w:rPr>
          <w:rFonts w:ascii="Times New Roman" w:hAnsi="Times New Roman"/>
          <w:b/>
          <w:sz w:val="24"/>
          <w:szCs w:val="24"/>
        </w:rPr>
        <w:t>Отделение дневного пребывания</w:t>
      </w:r>
    </w:p>
    <w:p w:rsidR="005E401B" w:rsidRPr="006A4BCD" w:rsidRDefault="0069435F" w:rsidP="0053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597">
        <w:rPr>
          <w:rFonts w:ascii="Times New Roman" w:hAnsi="Times New Roman"/>
          <w:sz w:val="24"/>
          <w:szCs w:val="24"/>
        </w:rPr>
        <w:t>Кроме социального обслуживания на дому большую работу по сохранения здоровья и активного образа жизни пожилых граждан проводит отделение дневного пребывания.</w:t>
      </w:r>
      <w:r w:rsidR="00E46714" w:rsidRPr="007F0597">
        <w:rPr>
          <w:rFonts w:ascii="Times New Roman" w:hAnsi="Times New Roman"/>
          <w:sz w:val="24"/>
          <w:szCs w:val="24"/>
        </w:rPr>
        <w:t xml:space="preserve"> </w:t>
      </w:r>
      <w:r w:rsidR="005E401B" w:rsidRPr="007F0597">
        <w:rPr>
          <w:rFonts w:ascii="Times New Roman" w:hAnsi="Times New Roman"/>
          <w:sz w:val="24"/>
          <w:szCs w:val="24"/>
        </w:rPr>
        <w:t>За 201</w:t>
      </w:r>
      <w:r w:rsidR="00E636B8" w:rsidRPr="007F0597">
        <w:rPr>
          <w:rFonts w:ascii="Times New Roman" w:hAnsi="Times New Roman"/>
          <w:sz w:val="24"/>
          <w:szCs w:val="24"/>
        </w:rPr>
        <w:t>9</w:t>
      </w:r>
      <w:r w:rsidR="005E401B" w:rsidRPr="007F0597">
        <w:rPr>
          <w:rFonts w:ascii="Times New Roman" w:hAnsi="Times New Roman"/>
          <w:sz w:val="24"/>
          <w:szCs w:val="24"/>
        </w:rPr>
        <w:t xml:space="preserve"> год</w:t>
      </w:r>
      <w:r w:rsidR="005E401B" w:rsidRPr="006A4BCD">
        <w:rPr>
          <w:rFonts w:ascii="Times New Roman" w:hAnsi="Times New Roman"/>
          <w:sz w:val="24"/>
          <w:szCs w:val="24"/>
        </w:rPr>
        <w:t xml:space="preserve"> в </w:t>
      </w:r>
      <w:r w:rsidR="005E401B" w:rsidRPr="006A4BCD">
        <w:rPr>
          <w:rFonts w:ascii="Times New Roman" w:hAnsi="Times New Roman"/>
          <w:i/>
          <w:sz w:val="24"/>
          <w:szCs w:val="24"/>
        </w:rPr>
        <w:t>отделении дневного пребывания</w:t>
      </w:r>
      <w:r w:rsidR="005E401B" w:rsidRPr="006A4BCD">
        <w:rPr>
          <w:rFonts w:ascii="Times New Roman" w:hAnsi="Times New Roman"/>
          <w:sz w:val="24"/>
          <w:szCs w:val="24"/>
        </w:rPr>
        <w:t xml:space="preserve"> было организовано  11 сезонов; услуги  предоставлены 3</w:t>
      </w:r>
      <w:r w:rsidR="00C07F0F" w:rsidRPr="006A4BCD">
        <w:rPr>
          <w:rFonts w:ascii="Times New Roman" w:hAnsi="Times New Roman"/>
          <w:sz w:val="24"/>
          <w:szCs w:val="24"/>
        </w:rPr>
        <w:t>3</w:t>
      </w:r>
      <w:r w:rsidR="00C33DAD" w:rsidRPr="006A4BCD">
        <w:rPr>
          <w:rFonts w:ascii="Times New Roman" w:hAnsi="Times New Roman"/>
          <w:sz w:val="24"/>
          <w:szCs w:val="24"/>
        </w:rPr>
        <w:t>0</w:t>
      </w:r>
      <w:r w:rsidR="005E401B" w:rsidRPr="006A4BCD">
        <w:rPr>
          <w:rFonts w:ascii="Times New Roman" w:hAnsi="Times New Roman"/>
          <w:sz w:val="24"/>
          <w:szCs w:val="24"/>
        </w:rPr>
        <w:t xml:space="preserve">  получателям социальных услуг: из них по социальному перечню 3</w:t>
      </w:r>
      <w:r w:rsidR="00C33DAD" w:rsidRPr="006A4BCD">
        <w:rPr>
          <w:rFonts w:ascii="Times New Roman" w:hAnsi="Times New Roman"/>
          <w:sz w:val="24"/>
          <w:szCs w:val="24"/>
        </w:rPr>
        <w:t>2</w:t>
      </w:r>
      <w:r w:rsidR="00C07F0F" w:rsidRPr="006A4BCD">
        <w:rPr>
          <w:rFonts w:ascii="Times New Roman" w:hAnsi="Times New Roman"/>
          <w:sz w:val="24"/>
          <w:szCs w:val="24"/>
        </w:rPr>
        <w:t>0</w:t>
      </w:r>
      <w:r w:rsidR="005E401B" w:rsidRPr="006A4BCD">
        <w:rPr>
          <w:rFonts w:ascii="Times New Roman" w:hAnsi="Times New Roman"/>
          <w:sz w:val="24"/>
          <w:szCs w:val="24"/>
        </w:rPr>
        <w:t xml:space="preserve"> человек, по дополнительному перечню – </w:t>
      </w:r>
      <w:r w:rsidR="00C33DAD" w:rsidRPr="006A4BCD">
        <w:rPr>
          <w:rFonts w:ascii="Times New Roman" w:hAnsi="Times New Roman"/>
          <w:sz w:val="24"/>
          <w:szCs w:val="24"/>
        </w:rPr>
        <w:t>10</w:t>
      </w:r>
      <w:r w:rsidR="005E401B" w:rsidRPr="006A4BCD">
        <w:rPr>
          <w:rFonts w:ascii="Times New Roman" w:hAnsi="Times New Roman"/>
          <w:sz w:val="24"/>
          <w:szCs w:val="24"/>
        </w:rPr>
        <w:t xml:space="preserve"> человек (без предоставления социальных услуг).</w:t>
      </w:r>
    </w:p>
    <w:p w:rsidR="001151EA" w:rsidRDefault="001151EA" w:rsidP="0053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В рамках работы в СДУ отделение дневного пребывания применяют не только сменных формат работы, когда получатели посещают центр в течение фиксированного срока, но и активно используют</w:t>
      </w:r>
      <w:r w:rsidR="00D11FDB" w:rsidRPr="006A4BCD">
        <w:rPr>
          <w:rFonts w:ascii="Times New Roman" w:hAnsi="Times New Roman"/>
          <w:sz w:val="24"/>
          <w:szCs w:val="24"/>
        </w:rPr>
        <w:t xml:space="preserve"> группово</w:t>
      </w:r>
      <w:proofErr w:type="gramStart"/>
      <w:r w:rsidR="00D11FDB" w:rsidRPr="006A4BCD">
        <w:rPr>
          <w:rFonts w:ascii="Times New Roman" w:hAnsi="Times New Roman"/>
          <w:sz w:val="24"/>
          <w:szCs w:val="24"/>
        </w:rPr>
        <w:t>й-</w:t>
      </w:r>
      <w:proofErr w:type="gramEnd"/>
      <w:r w:rsidR="00D11FDB" w:rsidRPr="006A4BCD">
        <w:rPr>
          <w:rFonts w:ascii="Times New Roman" w:hAnsi="Times New Roman"/>
          <w:sz w:val="24"/>
          <w:szCs w:val="24"/>
        </w:rPr>
        <w:t xml:space="preserve"> формируются группы по 2-3 человека, посещающие занятия 2-3 раза в неделю. </w:t>
      </w:r>
    </w:p>
    <w:p w:rsidR="00843E77" w:rsidRPr="006A4BCD" w:rsidRDefault="00843E77" w:rsidP="0053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Специалистами отделения дневного пребывания разработана и реализуется программа «Ты в этом мире не один», направленная на повышение качества жизни людей с нарушениями когнитивных способностей. Через социальную адаптацию посредством занятий со специалистами, психологом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медицинскими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работниками в непринужденной обстановке пожилые люди получают рекомендации по профилактике деменции, по правильному питанию, для них подбирают комплекс несложных </w:t>
      </w:r>
      <w:r w:rsidR="00C94214">
        <w:rPr>
          <w:rFonts w:ascii="Times New Roman" w:hAnsi="Times New Roman"/>
          <w:sz w:val="24"/>
          <w:szCs w:val="24"/>
        </w:rPr>
        <w:t xml:space="preserve"> физических упражн</w:t>
      </w:r>
      <w:r>
        <w:rPr>
          <w:rFonts w:ascii="Times New Roman" w:hAnsi="Times New Roman"/>
          <w:sz w:val="24"/>
          <w:szCs w:val="24"/>
        </w:rPr>
        <w:t>ений</w:t>
      </w:r>
      <w:r w:rsidR="00C94214">
        <w:rPr>
          <w:rFonts w:ascii="Times New Roman" w:hAnsi="Times New Roman"/>
          <w:sz w:val="24"/>
          <w:szCs w:val="24"/>
        </w:rPr>
        <w:t>, способных улучшить душевное состояние, повысить защитные силу организма.164 человека посетило отделение дневного пребывания  отделение дневного  нового формата.</w:t>
      </w:r>
    </w:p>
    <w:p w:rsidR="00D11FDB" w:rsidRPr="006A4BCD" w:rsidRDefault="00D11FDB" w:rsidP="0053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Для работы с маломобильными, а также с получателями социальных услуг с когнитивными нарушениями, центр имеет возможность доставлять их из дома и домой в сопровождении </w:t>
      </w:r>
      <w:r w:rsidR="00E3750F" w:rsidRPr="006A4BCD">
        <w:rPr>
          <w:rFonts w:ascii="Times New Roman" w:hAnsi="Times New Roman"/>
          <w:sz w:val="24"/>
          <w:szCs w:val="24"/>
        </w:rPr>
        <w:t>сотрудника отделения. Для реализации этой цели ис</w:t>
      </w:r>
      <w:r w:rsidR="005832E7">
        <w:rPr>
          <w:rFonts w:ascii="Times New Roman" w:hAnsi="Times New Roman"/>
          <w:sz w:val="24"/>
          <w:szCs w:val="24"/>
        </w:rPr>
        <w:t xml:space="preserve">пользуется </w:t>
      </w:r>
      <w:r w:rsidR="00E3750F" w:rsidRPr="006A4BCD">
        <w:rPr>
          <w:rFonts w:ascii="Times New Roman" w:hAnsi="Times New Roman"/>
          <w:sz w:val="24"/>
          <w:szCs w:val="24"/>
        </w:rPr>
        <w:t xml:space="preserve"> автобус, о</w:t>
      </w:r>
      <w:r w:rsidR="006039BF" w:rsidRPr="006A4BCD">
        <w:rPr>
          <w:rFonts w:ascii="Times New Roman" w:hAnsi="Times New Roman"/>
          <w:sz w:val="24"/>
          <w:szCs w:val="24"/>
        </w:rPr>
        <w:t>борудованный подъемником, и рассчитанный на 9 пассажиров место для кресла-коляски</w:t>
      </w:r>
      <w:r w:rsidR="00843E77">
        <w:rPr>
          <w:rFonts w:ascii="Times New Roman" w:hAnsi="Times New Roman"/>
          <w:sz w:val="24"/>
          <w:szCs w:val="24"/>
        </w:rPr>
        <w:t>.</w:t>
      </w:r>
      <w:r w:rsidR="00C94214">
        <w:rPr>
          <w:rFonts w:ascii="Times New Roman" w:hAnsi="Times New Roman"/>
          <w:sz w:val="24"/>
          <w:szCs w:val="24"/>
        </w:rPr>
        <w:t>(121 человек воспользовались данной услугой)</w:t>
      </w:r>
    </w:p>
    <w:p w:rsidR="001B6D86" w:rsidRPr="006A4BCD" w:rsidRDefault="00211394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Основная задача ОДП помочь гражданам преодолеть одиночество, наполнить жизнь новым смыслом, перейти на активный образ жизни, частично утраченный в связи с выходом на пенсию. В отделении получателей социальных услуг всегда ждет радушный прием, всегда царит спокойная, доброжелательная атмосфера. Именно здесь они находят то необходимое, чего не хватает сегодня пожилому человеку – квалифицированную помощь, внимательное отношение, теплоту и заботу. </w:t>
      </w:r>
    </w:p>
    <w:p w:rsidR="00D1661E" w:rsidRPr="006A4BCD" w:rsidRDefault="00D1661E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За отчетный период  предоставлено 4</w:t>
      </w:r>
      <w:r w:rsidR="00C33DAD" w:rsidRPr="006A4BCD">
        <w:rPr>
          <w:rFonts w:ascii="Times New Roman" w:hAnsi="Times New Roman"/>
          <w:sz w:val="24"/>
          <w:szCs w:val="24"/>
        </w:rPr>
        <w:t>0442</w:t>
      </w:r>
      <w:r w:rsidRPr="006A4BCD">
        <w:rPr>
          <w:rFonts w:ascii="Times New Roman" w:hAnsi="Times New Roman"/>
          <w:sz w:val="24"/>
          <w:szCs w:val="24"/>
        </w:rPr>
        <w:t xml:space="preserve"> социальные услуги 3</w:t>
      </w:r>
      <w:r w:rsidR="00C33DAD" w:rsidRPr="006A4BCD">
        <w:rPr>
          <w:rFonts w:ascii="Times New Roman" w:hAnsi="Times New Roman"/>
          <w:sz w:val="24"/>
          <w:szCs w:val="24"/>
        </w:rPr>
        <w:t>2</w:t>
      </w:r>
      <w:r w:rsidRPr="006A4BCD">
        <w:rPr>
          <w:rFonts w:ascii="Times New Roman" w:hAnsi="Times New Roman"/>
          <w:sz w:val="24"/>
          <w:szCs w:val="24"/>
        </w:rPr>
        <w:t>0  получателям</w:t>
      </w:r>
      <w:r w:rsidR="005832E7">
        <w:rPr>
          <w:rFonts w:ascii="Times New Roman" w:hAnsi="Times New Roman"/>
          <w:sz w:val="24"/>
          <w:szCs w:val="24"/>
        </w:rPr>
        <w:t xml:space="preserve"> социальных услуг</w:t>
      </w:r>
    </w:p>
    <w:p w:rsidR="00553C44" w:rsidRPr="006A4BCD" w:rsidRDefault="00553C44" w:rsidP="001B6D86">
      <w:pPr>
        <w:spacing w:after="0"/>
        <w:jc w:val="center"/>
        <w:outlineLvl w:val="0"/>
        <w:rPr>
          <w:b/>
          <w:sz w:val="24"/>
          <w:szCs w:val="24"/>
        </w:rPr>
      </w:pP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Количество услуг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RPr="006A4BCD" w:rsidTr="00C33DAD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горячим питанием</w:t>
            </w:r>
          </w:p>
          <w:p w:rsidR="00553C44" w:rsidRPr="006A4BCD" w:rsidRDefault="00553C4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3800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3800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Социально-медицинские услуги: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 w:rsidP="001B6D86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измерение АД, температуры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</w:t>
            </w:r>
            <w:r w:rsidR="00C33DAD" w:rsidRPr="006A4BCD">
              <w:rPr>
                <w:b/>
                <w:sz w:val="24"/>
                <w:szCs w:val="24"/>
              </w:rPr>
              <w:t>1</w:t>
            </w:r>
            <w:r w:rsidRPr="006A4B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4781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курса витаминотерапии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4751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комплекса физических упражнений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4471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14003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Социально-педагогические: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 w:rsidP="001B6D86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книгами, журналами, газетами, настольными играми и иным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4420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бесед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4420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4420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13260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Социально-психологические: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4641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4641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Социально-правовые: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получении квалифицированной юридической помощи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287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Услуги в целях повышения коммуникативного потенциала: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4B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проведении социально-реабилитационных 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4451</w:t>
            </w:r>
          </w:p>
        </w:tc>
      </w:tr>
      <w:tr w:rsidR="00553C44" w:rsidRPr="006A4BCD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C33DAD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40442</w:t>
            </w:r>
          </w:p>
        </w:tc>
      </w:tr>
    </w:tbl>
    <w:p w:rsidR="00553C44" w:rsidRPr="006A4BCD" w:rsidRDefault="00553C44" w:rsidP="00553C44">
      <w:pPr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553C44" w:rsidRPr="006A4BCD" w:rsidRDefault="005832E7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Полученная </w:t>
      </w:r>
      <w:r w:rsidR="00553C44" w:rsidRPr="006A4BCD">
        <w:rPr>
          <w:rFonts w:ascii="Times New Roman" w:hAnsi="Times New Roman"/>
          <w:sz w:val="24"/>
          <w:szCs w:val="24"/>
        </w:rPr>
        <w:t xml:space="preserve"> сумма от предоставленных социальных услуг составила </w:t>
      </w:r>
      <w:r w:rsidR="00C33DAD" w:rsidRPr="006A4BCD">
        <w:rPr>
          <w:rFonts w:ascii="Times New Roman" w:hAnsi="Times New Roman"/>
          <w:sz w:val="24"/>
          <w:szCs w:val="24"/>
        </w:rPr>
        <w:t>115315,36</w:t>
      </w:r>
      <w:r w:rsidR="00553C44" w:rsidRPr="006A4BCD">
        <w:rPr>
          <w:rFonts w:ascii="Times New Roman" w:hAnsi="Times New Roman"/>
          <w:sz w:val="24"/>
          <w:szCs w:val="24"/>
        </w:rPr>
        <w:t xml:space="preserve"> рублей. Полная оплата: </w:t>
      </w:r>
      <w:r w:rsidR="00C33DAD" w:rsidRPr="006A4BCD">
        <w:rPr>
          <w:rFonts w:ascii="Times New Roman" w:hAnsi="Times New Roman"/>
          <w:sz w:val="24"/>
          <w:szCs w:val="24"/>
        </w:rPr>
        <w:t>269</w:t>
      </w:r>
      <w:r w:rsidR="00553C44" w:rsidRPr="006A4BCD">
        <w:rPr>
          <w:rFonts w:ascii="Times New Roman" w:hAnsi="Times New Roman"/>
          <w:sz w:val="24"/>
          <w:szCs w:val="24"/>
        </w:rPr>
        <w:t xml:space="preserve"> человек на сумму 1</w:t>
      </w:r>
      <w:r w:rsidR="00C33DAD" w:rsidRPr="006A4BCD">
        <w:rPr>
          <w:rFonts w:ascii="Times New Roman" w:hAnsi="Times New Roman"/>
          <w:sz w:val="24"/>
          <w:szCs w:val="24"/>
        </w:rPr>
        <w:t>09921,0</w:t>
      </w:r>
      <w:r w:rsidR="00553C44" w:rsidRPr="006A4BCD">
        <w:rPr>
          <w:rFonts w:ascii="Times New Roman" w:hAnsi="Times New Roman"/>
          <w:sz w:val="24"/>
          <w:szCs w:val="24"/>
        </w:rPr>
        <w:t xml:space="preserve"> рублей. (Средняя сумма оплаты составила </w:t>
      </w:r>
      <w:r w:rsidR="00C33DAD" w:rsidRPr="006A4BCD">
        <w:rPr>
          <w:rFonts w:ascii="Times New Roman" w:hAnsi="Times New Roman"/>
          <w:sz w:val="24"/>
          <w:szCs w:val="24"/>
        </w:rPr>
        <w:t>408,62</w:t>
      </w:r>
      <w:r w:rsidR="00553C44" w:rsidRPr="006A4BCD">
        <w:rPr>
          <w:rFonts w:ascii="Times New Roman" w:hAnsi="Times New Roman"/>
          <w:sz w:val="24"/>
          <w:szCs w:val="24"/>
        </w:rPr>
        <w:t xml:space="preserve"> рублей).</w:t>
      </w:r>
    </w:p>
    <w:p w:rsidR="00553C44" w:rsidRPr="006A4BCD" w:rsidRDefault="00553C44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Частичная оплата: 1</w:t>
      </w:r>
      <w:r w:rsidR="00C33DAD" w:rsidRPr="006A4BCD">
        <w:rPr>
          <w:rFonts w:ascii="Times New Roman" w:hAnsi="Times New Roman"/>
          <w:sz w:val="24"/>
          <w:szCs w:val="24"/>
        </w:rPr>
        <w:t>5</w:t>
      </w:r>
      <w:r w:rsidRPr="006A4BCD">
        <w:rPr>
          <w:rFonts w:ascii="Times New Roman" w:hAnsi="Times New Roman"/>
          <w:sz w:val="24"/>
          <w:szCs w:val="24"/>
        </w:rPr>
        <w:t xml:space="preserve"> человек на сумму </w:t>
      </w:r>
      <w:r w:rsidR="00C33DAD" w:rsidRPr="006A4BCD">
        <w:rPr>
          <w:rFonts w:ascii="Times New Roman" w:hAnsi="Times New Roman"/>
          <w:sz w:val="24"/>
          <w:szCs w:val="24"/>
        </w:rPr>
        <w:t>5394,56</w:t>
      </w:r>
      <w:r w:rsidRPr="006A4BCD">
        <w:rPr>
          <w:rFonts w:ascii="Times New Roman" w:hAnsi="Times New Roman"/>
          <w:sz w:val="24"/>
          <w:szCs w:val="24"/>
        </w:rPr>
        <w:t xml:space="preserve"> рублей. (Средняя сумма оплаты составила </w:t>
      </w:r>
      <w:r w:rsidR="00C33DAD" w:rsidRPr="006A4BCD">
        <w:rPr>
          <w:rFonts w:ascii="Times New Roman" w:hAnsi="Times New Roman"/>
          <w:sz w:val="24"/>
          <w:szCs w:val="24"/>
        </w:rPr>
        <w:t>359,63</w:t>
      </w:r>
      <w:r w:rsidRPr="006A4BCD">
        <w:rPr>
          <w:rFonts w:ascii="Times New Roman" w:hAnsi="Times New Roman"/>
          <w:sz w:val="24"/>
          <w:szCs w:val="24"/>
        </w:rPr>
        <w:t xml:space="preserve"> рублей)</w:t>
      </w:r>
      <w:r w:rsidR="00C33DAD" w:rsidRPr="006A4BCD">
        <w:rPr>
          <w:rFonts w:ascii="Times New Roman" w:hAnsi="Times New Roman"/>
          <w:sz w:val="24"/>
          <w:szCs w:val="24"/>
        </w:rPr>
        <w:t xml:space="preserve">. </w:t>
      </w:r>
      <w:r w:rsidRPr="006A4BCD">
        <w:rPr>
          <w:rFonts w:ascii="Times New Roman" w:hAnsi="Times New Roman"/>
          <w:sz w:val="24"/>
          <w:szCs w:val="24"/>
        </w:rPr>
        <w:t>Бесплатно предоставлены услуги  3</w:t>
      </w:r>
      <w:r w:rsidR="00C33DAD" w:rsidRPr="006A4BCD">
        <w:rPr>
          <w:rFonts w:ascii="Times New Roman" w:hAnsi="Times New Roman"/>
          <w:sz w:val="24"/>
          <w:szCs w:val="24"/>
        </w:rPr>
        <w:t>6</w:t>
      </w:r>
      <w:r w:rsidRPr="006A4BCD">
        <w:rPr>
          <w:rFonts w:ascii="Times New Roman" w:hAnsi="Times New Roman"/>
          <w:sz w:val="24"/>
          <w:szCs w:val="24"/>
        </w:rPr>
        <w:t xml:space="preserve"> получателям социальных услуг.</w:t>
      </w:r>
    </w:p>
    <w:p w:rsidR="00553C44" w:rsidRPr="006A4BCD" w:rsidRDefault="00553C44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По дополнительному перечню получателям  предоставлено </w:t>
      </w:r>
      <w:r w:rsidR="00C33DAD" w:rsidRPr="006A4BCD">
        <w:rPr>
          <w:rFonts w:ascii="Times New Roman" w:hAnsi="Times New Roman"/>
          <w:sz w:val="24"/>
          <w:szCs w:val="24"/>
        </w:rPr>
        <w:t>9740</w:t>
      </w:r>
      <w:r w:rsidRPr="006A4BCD">
        <w:rPr>
          <w:rFonts w:ascii="Times New Roman" w:hAnsi="Times New Roman"/>
          <w:sz w:val="24"/>
          <w:szCs w:val="24"/>
        </w:rPr>
        <w:t xml:space="preserve"> услуг</w:t>
      </w:r>
      <w:r w:rsidR="005832E7">
        <w:rPr>
          <w:rFonts w:ascii="Times New Roman" w:hAnsi="Times New Roman"/>
          <w:sz w:val="24"/>
          <w:szCs w:val="24"/>
        </w:rPr>
        <w:t>:</w:t>
      </w:r>
    </w:p>
    <w:p w:rsidR="00553C44" w:rsidRPr="006A4BCD" w:rsidRDefault="00553C44" w:rsidP="001B6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4"/>
        <w:gridCol w:w="2694"/>
      </w:tblGrid>
      <w:tr w:rsidR="00553C44" w:rsidRPr="006A4BCD" w:rsidTr="00553C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Медицинские услуги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BCD">
              <w:rPr>
                <w:rFonts w:ascii="Times New Roman" w:hAnsi="Times New Roman"/>
                <w:sz w:val="24"/>
                <w:szCs w:val="24"/>
              </w:rPr>
              <w:t>Магнитолазер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5291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ОЛМ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Механический массаж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Ингаляция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4BCD">
              <w:rPr>
                <w:rFonts w:ascii="Times New Roman" w:hAnsi="Times New Roman"/>
                <w:sz w:val="24"/>
                <w:szCs w:val="24"/>
              </w:rPr>
              <w:t>Дэнас</w:t>
            </w:r>
            <w:proofErr w:type="spellEnd"/>
            <w:r w:rsidRPr="006A4BCD">
              <w:rPr>
                <w:rFonts w:ascii="Times New Roman" w:hAnsi="Times New Roman"/>
                <w:sz w:val="24"/>
                <w:szCs w:val="24"/>
              </w:rPr>
              <w:t xml:space="preserve">» - терапия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553C44" w:rsidRPr="006A4BCD" w:rsidTr="00C33D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BCD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553C44" w:rsidRPr="006A4BCD" w:rsidTr="00C33DA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Ручной массаж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553C44" w:rsidRPr="006A4BCD" w:rsidTr="00C33DA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BCD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6A4BCD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3C44" w:rsidRPr="006A4BCD" w:rsidTr="00C33DA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Ручной массаж на дому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3C44" w:rsidRPr="006A4BCD" w:rsidTr="00553C44">
        <w:trPr>
          <w:trHeight w:val="258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C33D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                             Итого:   </w:t>
            </w:r>
            <w:r w:rsidR="00C33DAD" w:rsidRPr="006A4BCD">
              <w:rPr>
                <w:rFonts w:ascii="Times New Roman" w:hAnsi="Times New Roman"/>
                <w:sz w:val="24"/>
                <w:szCs w:val="24"/>
              </w:rPr>
              <w:t>9740</w:t>
            </w:r>
          </w:p>
        </w:tc>
      </w:tr>
    </w:tbl>
    <w:p w:rsidR="00553C44" w:rsidRPr="006A4BCD" w:rsidRDefault="00553C44" w:rsidP="00553C44">
      <w:pPr>
        <w:rPr>
          <w:rFonts w:asciiTheme="minorHAnsi" w:hAnsiTheme="minorHAnsi" w:cstheme="minorBidi"/>
          <w:b/>
          <w:sz w:val="24"/>
          <w:szCs w:val="24"/>
        </w:rPr>
      </w:pPr>
    </w:p>
    <w:p w:rsidR="00553C44" w:rsidRPr="006A4BCD" w:rsidRDefault="00553C44" w:rsidP="001B6D86">
      <w:pPr>
        <w:spacing w:after="0"/>
        <w:ind w:firstLine="135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Общий доход от предоставленных отделением услугсоставил – </w:t>
      </w:r>
      <w:r w:rsidR="00C33DAD" w:rsidRPr="006A4BCD">
        <w:rPr>
          <w:rFonts w:ascii="Times New Roman" w:hAnsi="Times New Roman"/>
          <w:sz w:val="24"/>
          <w:szCs w:val="24"/>
        </w:rPr>
        <w:t>598310,56</w:t>
      </w:r>
      <w:r w:rsidRPr="006A4BCD">
        <w:rPr>
          <w:rFonts w:ascii="Times New Roman" w:hAnsi="Times New Roman"/>
          <w:sz w:val="24"/>
          <w:szCs w:val="24"/>
        </w:rPr>
        <w:t xml:space="preserve">  рублей. Из них:</w:t>
      </w:r>
    </w:p>
    <w:p w:rsidR="006A7994" w:rsidRPr="006A4BCD" w:rsidRDefault="00553C44" w:rsidP="001B6D86">
      <w:pPr>
        <w:spacing w:after="0"/>
        <w:ind w:firstLine="135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социальные услуги  получили 3</w:t>
      </w:r>
      <w:r w:rsidR="00C33DAD" w:rsidRPr="006A4BCD">
        <w:rPr>
          <w:rFonts w:ascii="Times New Roman" w:hAnsi="Times New Roman"/>
          <w:sz w:val="24"/>
          <w:szCs w:val="24"/>
        </w:rPr>
        <w:t>2</w:t>
      </w:r>
      <w:r w:rsidRPr="006A4BCD">
        <w:rPr>
          <w:rFonts w:ascii="Times New Roman" w:hAnsi="Times New Roman"/>
          <w:sz w:val="24"/>
          <w:szCs w:val="24"/>
        </w:rPr>
        <w:t xml:space="preserve">0 человек, доход составил </w:t>
      </w:r>
      <w:r w:rsidR="00C33DAD" w:rsidRPr="006A4BCD">
        <w:rPr>
          <w:rFonts w:ascii="Times New Roman" w:hAnsi="Times New Roman"/>
          <w:sz w:val="24"/>
          <w:szCs w:val="24"/>
        </w:rPr>
        <w:t>115315,56</w:t>
      </w:r>
      <w:r w:rsidRPr="006A4BCD">
        <w:rPr>
          <w:rFonts w:ascii="Times New Roman" w:hAnsi="Times New Roman"/>
          <w:sz w:val="24"/>
          <w:szCs w:val="24"/>
        </w:rPr>
        <w:t xml:space="preserve">  рублей,</w:t>
      </w:r>
      <w:r w:rsidR="00C33DAD" w:rsidRPr="006A4BCD">
        <w:rPr>
          <w:rFonts w:ascii="Times New Roman" w:hAnsi="Times New Roman"/>
          <w:sz w:val="24"/>
          <w:szCs w:val="24"/>
        </w:rPr>
        <w:t xml:space="preserve"> медицинские услуги получили 328</w:t>
      </w:r>
      <w:r w:rsidRPr="006A4BCD">
        <w:rPr>
          <w:rFonts w:ascii="Times New Roman" w:hAnsi="Times New Roman"/>
          <w:sz w:val="24"/>
          <w:szCs w:val="24"/>
        </w:rPr>
        <w:t xml:space="preserve"> получателя соц</w:t>
      </w:r>
      <w:proofErr w:type="gramStart"/>
      <w:r w:rsidRPr="006A4BCD">
        <w:rPr>
          <w:rFonts w:ascii="Times New Roman" w:hAnsi="Times New Roman"/>
          <w:sz w:val="24"/>
          <w:szCs w:val="24"/>
        </w:rPr>
        <w:t>.у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слуг, сумма дохода от медицинских услуг составила </w:t>
      </w:r>
      <w:r w:rsidR="00C33DAD" w:rsidRPr="006A4BCD">
        <w:rPr>
          <w:rFonts w:ascii="Times New Roman" w:hAnsi="Times New Roman"/>
          <w:sz w:val="24"/>
          <w:szCs w:val="24"/>
        </w:rPr>
        <w:t>261055,0</w:t>
      </w:r>
      <w:r w:rsidRPr="006A4BCD">
        <w:rPr>
          <w:rFonts w:ascii="Times New Roman" w:hAnsi="Times New Roman"/>
          <w:sz w:val="24"/>
          <w:szCs w:val="24"/>
        </w:rPr>
        <w:t xml:space="preserve">  рублей (количество услуг –</w:t>
      </w:r>
      <w:r w:rsidR="00C33DAD" w:rsidRPr="006A4BCD">
        <w:rPr>
          <w:rFonts w:ascii="Times New Roman" w:hAnsi="Times New Roman"/>
          <w:sz w:val="24"/>
          <w:szCs w:val="24"/>
        </w:rPr>
        <w:t>9740</w:t>
      </w:r>
      <w:r w:rsidR="006A4BCD">
        <w:rPr>
          <w:rFonts w:ascii="Times New Roman" w:hAnsi="Times New Roman"/>
          <w:sz w:val="24"/>
          <w:szCs w:val="24"/>
        </w:rPr>
        <w:t>), из них на дому</w:t>
      </w:r>
      <w:r w:rsidRPr="006A4BCD">
        <w:rPr>
          <w:rFonts w:ascii="Times New Roman" w:hAnsi="Times New Roman"/>
          <w:sz w:val="24"/>
          <w:szCs w:val="24"/>
        </w:rPr>
        <w:t xml:space="preserve"> обслужено 4 человека, оказано</w:t>
      </w:r>
      <w:r w:rsidR="00C33DAD" w:rsidRPr="006A4BCD">
        <w:rPr>
          <w:rFonts w:ascii="Times New Roman" w:hAnsi="Times New Roman"/>
          <w:sz w:val="24"/>
          <w:szCs w:val="24"/>
        </w:rPr>
        <w:t>41</w:t>
      </w:r>
      <w:r w:rsidR="006A7994" w:rsidRPr="006A4BCD">
        <w:rPr>
          <w:rFonts w:ascii="Times New Roman" w:hAnsi="Times New Roman"/>
          <w:sz w:val="24"/>
          <w:szCs w:val="24"/>
        </w:rPr>
        <w:t xml:space="preserve">  услуг на сумму </w:t>
      </w:r>
      <w:r w:rsidR="00C33DAD" w:rsidRPr="006A4BCD">
        <w:rPr>
          <w:rFonts w:ascii="Times New Roman" w:hAnsi="Times New Roman"/>
          <w:sz w:val="24"/>
          <w:szCs w:val="24"/>
        </w:rPr>
        <w:t>3472</w:t>
      </w:r>
      <w:r w:rsidR="006A7994" w:rsidRPr="006A4BCD">
        <w:rPr>
          <w:rFonts w:ascii="Times New Roman" w:hAnsi="Times New Roman"/>
          <w:sz w:val="24"/>
          <w:szCs w:val="24"/>
        </w:rPr>
        <w:t xml:space="preserve"> рублей.</w:t>
      </w:r>
    </w:p>
    <w:p w:rsidR="00553C44" w:rsidRDefault="005832E7" w:rsidP="006A7994">
      <w:pPr>
        <w:ind w:firstLine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 от стоимости </w:t>
      </w:r>
      <w:r w:rsidR="00553C44" w:rsidRPr="006A4BCD">
        <w:rPr>
          <w:rFonts w:ascii="Times New Roman" w:hAnsi="Times New Roman"/>
          <w:sz w:val="24"/>
          <w:szCs w:val="24"/>
        </w:rPr>
        <w:t xml:space="preserve"> питания -  </w:t>
      </w:r>
      <w:r w:rsidR="00EB7CCE" w:rsidRPr="006A4BCD">
        <w:rPr>
          <w:rFonts w:ascii="Times New Roman" w:hAnsi="Times New Roman"/>
          <w:sz w:val="24"/>
          <w:szCs w:val="24"/>
        </w:rPr>
        <w:t>221940</w:t>
      </w:r>
      <w:r w:rsidR="00553C44" w:rsidRPr="006A4BCD">
        <w:rPr>
          <w:rFonts w:ascii="Times New Roman" w:hAnsi="Times New Roman"/>
          <w:sz w:val="24"/>
          <w:szCs w:val="24"/>
        </w:rPr>
        <w:t xml:space="preserve">  рублей.</w:t>
      </w:r>
    </w:p>
    <w:p w:rsidR="005832E7" w:rsidRPr="006A4BCD" w:rsidRDefault="00663F9E" w:rsidP="006A7994">
      <w:pPr>
        <w:ind w:firstLine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832E7">
        <w:rPr>
          <w:rFonts w:ascii="Times New Roman" w:hAnsi="Times New Roman"/>
          <w:sz w:val="24"/>
          <w:szCs w:val="24"/>
        </w:rPr>
        <w:t>Категории граждан, получивших социальные услуги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074"/>
        <w:gridCol w:w="2389"/>
      </w:tblGrid>
      <w:tr w:rsidR="00553C44" w:rsidRPr="006A4BCD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Категории граждан.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553C44" w:rsidRPr="006A4BCD" w:rsidTr="001B6D86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инвалиды ВОВ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узник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EB7CCE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10.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EB7CCE" w:rsidP="001B6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44" w:rsidRPr="006A4BCD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6A4BCD" w:rsidRDefault="00553C44" w:rsidP="001B6D8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553C44" w:rsidP="001B6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6A4BCD" w:rsidRDefault="00EB7CCE" w:rsidP="001B6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4BCD">
              <w:rPr>
                <w:b/>
                <w:sz w:val="24"/>
                <w:szCs w:val="24"/>
              </w:rPr>
              <w:t>330</w:t>
            </w:r>
          </w:p>
        </w:tc>
      </w:tr>
    </w:tbl>
    <w:p w:rsidR="005E401B" w:rsidRPr="006A4BCD" w:rsidRDefault="00211394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наше нелегкое время, когда пожилые граждане очень сильно ограничены в средствах и практически не имеют доступа к объектам культуры, Центр для многих пенсионеров является единственным местом, где они могут проявить свои творческие способности, реализовать себя в самодеятельном искусстве, провести интересно свое свободное время, пообщаться со своими ровесниками.</w:t>
      </w:r>
    </w:p>
    <w:p w:rsidR="00211394" w:rsidRPr="006A4BCD" w:rsidRDefault="00211394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Большое внимание уделяется проведению досуга. Преодолеть трудности и невзгоды повседневной жизни помогает общение. С этой целью организованы клубы по интересам. Клубная деятельность удовлетворяет потребность пожилых людей в групповой солидарности, помогает преодолеть комплекс неполноценности, изоляции, позволяет создать условия для реализации творческого потенциала, а также способствует адаптации к своему возрасту, обретению смысла жизни. Внедрены и успешно реализуются «Школа активного долголетия», «Школа правового просвещения». </w:t>
      </w:r>
    </w:p>
    <w:p w:rsidR="00CF32DE" w:rsidRPr="006A4BCD" w:rsidRDefault="00B56033" w:rsidP="001B6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За 201</w:t>
      </w:r>
      <w:r w:rsidR="00EC642A" w:rsidRPr="006A4BCD">
        <w:rPr>
          <w:rFonts w:ascii="Times New Roman" w:hAnsi="Times New Roman"/>
          <w:sz w:val="24"/>
          <w:szCs w:val="24"/>
        </w:rPr>
        <w:t>9</w:t>
      </w:r>
      <w:r w:rsidRPr="006A4BCD">
        <w:rPr>
          <w:rFonts w:ascii="Times New Roman" w:hAnsi="Times New Roman"/>
          <w:sz w:val="24"/>
          <w:szCs w:val="24"/>
        </w:rPr>
        <w:t xml:space="preserve"> год  организованы и проведены клубы: «Преодоление» (для родственников  участников боевых действий проведено </w:t>
      </w:r>
      <w:r w:rsidR="008A544A" w:rsidRPr="006A4BCD">
        <w:rPr>
          <w:rFonts w:ascii="Times New Roman" w:hAnsi="Times New Roman"/>
          <w:sz w:val="24"/>
          <w:szCs w:val="24"/>
        </w:rPr>
        <w:t>3</w:t>
      </w:r>
      <w:r w:rsidRPr="006A4BCD">
        <w:rPr>
          <w:rFonts w:ascii="Times New Roman" w:hAnsi="Times New Roman"/>
          <w:sz w:val="24"/>
          <w:szCs w:val="24"/>
        </w:rPr>
        <w:t xml:space="preserve"> встречи, </w:t>
      </w:r>
      <w:r w:rsidR="008A544A" w:rsidRPr="006A4BCD">
        <w:rPr>
          <w:rFonts w:ascii="Times New Roman" w:hAnsi="Times New Roman"/>
          <w:sz w:val="24"/>
          <w:szCs w:val="24"/>
        </w:rPr>
        <w:t>2</w:t>
      </w:r>
      <w:r w:rsidR="00EC642A" w:rsidRPr="006A4BCD">
        <w:rPr>
          <w:rFonts w:ascii="Times New Roman" w:hAnsi="Times New Roman"/>
          <w:sz w:val="24"/>
          <w:szCs w:val="24"/>
        </w:rPr>
        <w:t>2</w:t>
      </w:r>
      <w:r w:rsidRPr="006A4BCD">
        <w:rPr>
          <w:rFonts w:ascii="Times New Roman" w:hAnsi="Times New Roman"/>
          <w:sz w:val="24"/>
          <w:szCs w:val="24"/>
        </w:rPr>
        <w:t xml:space="preserve"> человек</w:t>
      </w:r>
      <w:r w:rsidR="00EC642A" w:rsidRPr="006A4BCD">
        <w:rPr>
          <w:rFonts w:ascii="Times New Roman" w:hAnsi="Times New Roman"/>
          <w:sz w:val="24"/>
          <w:szCs w:val="24"/>
        </w:rPr>
        <w:t>а</w:t>
      </w:r>
      <w:r w:rsidRPr="006A4BCD">
        <w:rPr>
          <w:rFonts w:ascii="Times New Roman" w:hAnsi="Times New Roman"/>
          <w:sz w:val="24"/>
          <w:szCs w:val="24"/>
        </w:rPr>
        <w:t>); «</w:t>
      </w:r>
      <w:proofErr w:type="spellStart"/>
      <w:r w:rsidRPr="006A4BCD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6A4BCD">
        <w:rPr>
          <w:rFonts w:ascii="Times New Roman" w:hAnsi="Times New Roman"/>
          <w:sz w:val="24"/>
          <w:szCs w:val="24"/>
        </w:rPr>
        <w:t>» (для ветеранов Центра организова</w:t>
      </w:r>
      <w:r w:rsidR="00EC642A" w:rsidRPr="006A4BCD">
        <w:rPr>
          <w:rFonts w:ascii="Times New Roman" w:hAnsi="Times New Roman"/>
          <w:sz w:val="24"/>
          <w:szCs w:val="24"/>
        </w:rPr>
        <w:t>но 4 встречи, присутствовало – 77</w:t>
      </w:r>
      <w:r w:rsidRPr="006A4BCD">
        <w:rPr>
          <w:rFonts w:ascii="Times New Roman" w:hAnsi="Times New Roman"/>
          <w:sz w:val="24"/>
          <w:szCs w:val="24"/>
        </w:rPr>
        <w:t xml:space="preserve"> человек</w:t>
      </w:r>
      <w:r w:rsidR="008A544A" w:rsidRPr="006A4BCD">
        <w:rPr>
          <w:rFonts w:ascii="Times New Roman" w:hAnsi="Times New Roman"/>
          <w:sz w:val="24"/>
          <w:szCs w:val="24"/>
        </w:rPr>
        <w:t>а</w:t>
      </w:r>
      <w:r w:rsidRPr="006A4BCD">
        <w:rPr>
          <w:rFonts w:ascii="Times New Roman" w:hAnsi="Times New Roman"/>
          <w:sz w:val="24"/>
          <w:szCs w:val="24"/>
        </w:rPr>
        <w:t xml:space="preserve">); «Ларец талантов» (4 встречи, </w:t>
      </w:r>
      <w:r w:rsidR="00EC642A" w:rsidRPr="006A4BCD">
        <w:rPr>
          <w:rFonts w:ascii="Times New Roman" w:hAnsi="Times New Roman"/>
          <w:sz w:val="24"/>
          <w:szCs w:val="24"/>
        </w:rPr>
        <w:t>78</w:t>
      </w:r>
      <w:r w:rsidRPr="006A4BCD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lastRenderedPageBreak/>
        <w:t>человек); «</w:t>
      </w:r>
      <w:proofErr w:type="spellStart"/>
      <w:r w:rsidRPr="006A4BCD">
        <w:rPr>
          <w:rFonts w:ascii="Times New Roman" w:hAnsi="Times New Roman"/>
          <w:sz w:val="24"/>
          <w:szCs w:val="24"/>
        </w:rPr>
        <w:t>Здравушка</w:t>
      </w:r>
      <w:proofErr w:type="spellEnd"/>
      <w:r w:rsidRPr="006A4BCD">
        <w:rPr>
          <w:rFonts w:ascii="Times New Roman" w:hAnsi="Times New Roman"/>
          <w:sz w:val="24"/>
          <w:szCs w:val="24"/>
        </w:rPr>
        <w:t>» (</w:t>
      </w:r>
      <w:r w:rsidR="00EC642A" w:rsidRPr="006A4BCD">
        <w:rPr>
          <w:rFonts w:ascii="Times New Roman" w:hAnsi="Times New Roman"/>
          <w:sz w:val="24"/>
          <w:szCs w:val="24"/>
        </w:rPr>
        <w:t>49 встреч, 301</w:t>
      </w:r>
      <w:r w:rsidRPr="006A4BCD">
        <w:rPr>
          <w:rFonts w:ascii="Times New Roman" w:hAnsi="Times New Roman"/>
          <w:sz w:val="24"/>
          <w:szCs w:val="24"/>
        </w:rPr>
        <w:t xml:space="preserve"> человек)</w:t>
      </w:r>
      <w:proofErr w:type="gramStart"/>
      <w:r w:rsidRPr="006A4BCD">
        <w:rPr>
          <w:rFonts w:ascii="Times New Roman" w:hAnsi="Times New Roman"/>
          <w:sz w:val="24"/>
          <w:szCs w:val="24"/>
        </w:rPr>
        <w:t>;«</w:t>
      </w:r>
      <w:proofErr w:type="gramEnd"/>
      <w:r w:rsidRPr="006A4BCD">
        <w:rPr>
          <w:rFonts w:ascii="Times New Roman" w:hAnsi="Times New Roman"/>
          <w:sz w:val="24"/>
          <w:szCs w:val="24"/>
        </w:rPr>
        <w:t>Чародейка» (</w:t>
      </w:r>
      <w:r w:rsidR="00EC642A" w:rsidRPr="006A4BCD">
        <w:rPr>
          <w:rFonts w:ascii="Times New Roman" w:hAnsi="Times New Roman"/>
          <w:sz w:val="24"/>
          <w:szCs w:val="24"/>
        </w:rPr>
        <w:t>52</w:t>
      </w:r>
      <w:r w:rsidRPr="006A4BCD">
        <w:rPr>
          <w:rFonts w:ascii="Times New Roman" w:hAnsi="Times New Roman"/>
          <w:sz w:val="24"/>
          <w:szCs w:val="24"/>
        </w:rPr>
        <w:t xml:space="preserve"> встречи, </w:t>
      </w:r>
      <w:r w:rsidR="00EC642A" w:rsidRPr="006A4BCD">
        <w:rPr>
          <w:rFonts w:ascii="Times New Roman" w:hAnsi="Times New Roman"/>
          <w:sz w:val="24"/>
          <w:szCs w:val="24"/>
        </w:rPr>
        <w:t>310</w:t>
      </w:r>
      <w:r w:rsidR="005B357D" w:rsidRPr="006A4BCD">
        <w:rPr>
          <w:rFonts w:ascii="Times New Roman" w:hAnsi="Times New Roman"/>
          <w:sz w:val="24"/>
          <w:szCs w:val="24"/>
        </w:rPr>
        <w:t xml:space="preserve"> человек)</w:t>
      </w:r>
      <w:r w:rsidR="00EC642A" w:rsidRPr="006A4BCD">
        <w:rPr>
          <w:rFonts w:ascii="Times New Roman" w:hAnsi="Times New Roman"/>
          <w:sz w:val="24"/>
          <w:szCs w:val="24"/>
        </w:rPr>
        <w:t>;</w:t>
      </w:r>
      <w:r w:rsidR="005B357D" w:rsidRPr="006A4BCD">
        <w:rPr>
          <w:rFonts w:ascii="Times New Roman" w:hAnsi="Times New Roman"/>
          <w:sz w:val="24"/>
          <w:szCs w:val="24"/>
        </w:rPr>
        <w:t xml:space="preserve"> «Восточный экспресс» (</w:t>
      </w:r>
      <w:r w:rsidR="00EC642A" w:rsidRPr="006A4BCD">
        <w:rPr>
          <w:rFonts w:ascii="Times New Roman" w:hAnsi="Times New Roman"/>
          <w:sz w:val="24"/>
          <w:szCs w:val="24"/>
        </w:rPr>
        <w:t>3</w:t>
      </w:r>
      <w:r w:rsidR="005B357D" w:rsidRPr="006A4BCD">
        <w:rPr>
          <w:rFonts w:ascii="Times New Roman" w:hAnsi="Times New Roman"/>
          <w:sz w:val="24"/>
          <w:szCs w:val="24"/>
        </w:rPr>
        <w:t xml:space="preserve"> встреч</w:t>
      </w:r>
      <w:r w:rsidR="00EC642A" w:rsidRPr="006A4BCD">
        <w:rPr>
          <w:rFonts w:ascii="Times New Roman" w:hAnsi="Times New Roman"/>
          <w:sz w:val="24"/>
          <w:szCs w:val="24"/>
        </w:rPr>
        <w:t>и, 25</w:t>
      </w:r>
      <w:r w:rsidR="005B357D" w:rsidRPr="006A4BCD">
        <w:rPr>
          <w:rFonts w:ascii="Times New Roman" w:hAnsi="Times New Roman"/>
          <w:sz w:val="24"/>
          <w:szCs w:val="24"/>
        </w:rPr>
        <w:t xml:space="preserve"> человек).</w:t>
      </w:r>
    </w:p>
    <w:p w:rsidR="00211394" w:rsidRPr="006A4BCD" w:rsidRDefault="00211394" w:rsidP="001B6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Для проведения культурно-досуговых мероприятий приглашаются наши социальные партнеры - творческие коллективы учреждений культуры, специалисты учреждений библиотечной системы, а также воспитанники дошкольных учреждений и волонтеры.</w:t>
      </w:r>
    </w:p>
    <w:p w:rsidR="00211394" w:rsidRPr="006A4BCD" w:rsidRDefault="00211394" w:rsidP="001B6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В ОДП проводится комплекс мероприятий по социально-трудовой реабилитации. Для пожилых граждан проводятся различные мастер-классы по декоративно-прикладному творчеству: вязание, лоскутное шитье – </w:t>
      </w:r>
      <w:proofErr w:type="spellStart"/>
      <w:r w:rsidRPr="006A4BCD">
        <w:rPr>
          <w:rFonts w:ascii="Times New Roman" w:hAnsi="Times New Roman"/>
          <w:sz w:val="24"/>
          <w:szCs w:val="24"/>
        </w:rPr>
        <w:t>пэчворк</w:t>
      </w:r>
      <w:proofErr w:type="spellEnd"/>
      <w:r w:rsidRPr="006A4B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BCD">
        <w:rPr>
          <w:rFonts w:ascii="Times New Roman" w:hAnsi="Times New Roman"/>
          <w:sz w:val="24"/>
          <w:szCs w:val="24"/>
        </w:rPr>
        <w:t>квилинг</w:t>
      </w:r>
      <w:proofErr w:type="spellEnd"/>
      <w:r w:rsidRPr="006A4BCD">
        <w:rPr>
          <w:rFonts w:ascii="Times New Roman" w:hAnsi="Times New Roman"/>
          <w:sz w:val="24"/>
          <w:szCs w:val="24"/>
        </w:rPr>
        <w:t>.   Из творческих работ оформляются тематические выставки.</w:t>
      </w:r>
    </w:p>
    <w:p w:rsidR="00211394" w:rsidRPr="006A4BCD" w:rsidRDefault="00211394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В теплой доброжелательной обстановке для получателей социальных услуг организуются  встречи с интересными людьми, проводятся творческие вечера, занятия «Школы активного долголетия», на которых пенсионеры узнают много интересной и полезной информации. Посетители отделения имеют возможность заниматься физкультурой с использованием тренажеров, поучаствовать в конкурсах, послушать классическую и современную музыку, потанцевать, </w:t>
      </w:r>
      <w:r w:rsidR="001B6D86" w:rsidRPr="006A4BCD">
        <w:rPr>
          <w:rFonts w:ascii="Times New Roman" w:hAnsi="Times New Roman"/>
          <w:sz w:val="24"/>
          <w:szCs w:val="24"/>
        </w:rPr>
        <w:t>попробовать</w:t>
      </w:r>
      <w:r w:rsidRPr="006A4BCD">
        <w:rPr>
          <w:rFonts w:ascii="Times New Roman" w:hAnsi="Times New Roman"/>
          <w:sz w:val="24"/>
          <w:szCs w:val="24"/>
        </w:rPr>
        <w:t xml:space="preserve"> себя </w:t>
      </w:r>
      <w:r w:rsidR="00663F9E">
        <w:rPr>
          <w:rFonts w:ascii="Times New Roman" w:hAnsi="Times New Roman"/>
          <w:sz w:val="24"/>
          <w:szCs w:val="24"/>
        </w:rPr>
        <w:t>в прикладном творчестве</w:t>
      </w:r>
      <w:proofErr w:type="gramStart"/>
      <w:r w:rsidR="00663F9E">
        <w:rPr>
          <w:rFonts w:ascii="Times New Roman" w:hAnsi="Times New Roman"/>
          <w:sz w:val="24"/>
          <w:szCs w:val="24"/>
        </w:rPr>
        <w:t>.</w:t>
      </w:r>
      <w:proofErr w:type="gramEnd"/>
      <w:r w:rsidR="00663F9E">
        <w:rPr>
          <w:rFonts w:ascii="Times New Roman" w:hAnsi="Times New Roman"/>
          <w:sz w:val="24"/>
          <w:szCs w:val="24"/>
        </w:rPr>
        <w:t xml:space="preserve"> П</w:t>
      </w:r>
      <w:r w:rsidRPr="006A4BCD">
        <w:rPr>
          <w:rFonts w:ascii="Times New Roman" w:hAnsi="Times New Roman"/>
          <w:sz w:val="24"/>
          <w:szCs w:val="24"/>
        </w:rPr>
        <w:t>сихологом проводятся индивидуальные и групповые занятия, а также диагностика психоэмоционального состояния. Все это позволяет приятно провести время и почувствовать себя желанными гостями.</w:t>
      </w:r>
    </w:p>
    <w:p w:rsidR="00211394" w:rsidRPr="006A4BCD" w:rsidRDefault="00211394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Конечно, забота о пожилых людях, ветеранах и инвалидах не ограничива</w:t>
      </w:r>
      <w:r w:rsidR="00AB3ECA" w:rsidRPr="006A4BCD">
        <w:rPr>
          <w:rFonts w:ascii="Times New Roman" w:hAnsi="Times New Roman"/>
          <w:sz w:val="24"/>
          <w:szCs w:val="24"/>
        </w:rPr>
        <w:t>ется только праздничными датами,</w:t>
      </w:r>
      <w:r w:rsidRPr="006A4BCD">
        <w:rPr>
          <w:rFonts w:ascii="Times New Roman" w:hAnsi="Times New Roman"/>
          <w:sz w:val="24"/>
          <w:szCs w:val="24"/>
        </w:rPr>
        <w:t xml:space="preserve"> это наш каждодневный труд, который специалисты Центра выполняют качественно и на высоком профессиональном уровне.</w:t>
      </w:r>
    </w:p>
    <w:p w:rsidR="00276A67" w:rsidRPr="006A4BCD" w:rsidRDefault="004F14AF" w:rsidP="00276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Регулярно проводились  профилактические беседы для получателей социальных услуг  на темы</w:t>
      </w:r>
      <w:proofErr w:type="gramStart"/>
      <w:r w:rsidRPr="006A4BCD">
        <w:rPr>
          <w:rFonts w:ascii="Times New Roman" w:hAnsi="Times New Roman"/>
          <w:sz w:val="24"/>
          <w:szCs w:val="24"/>
        </w:rPr>
        <w:t>:</w:t>
      </w:r>
      <w:r w:rsidR="00276A67" w:rsidRPr="006A4BCD">
        <w:rPr>
          <w:rFonts w:ascii="Times New Roman" w:hAnsi="Times New Roman"/>
          <w:sz w:val="24"/>
          <w:szCs w:val="24"/>
        </w:rPr>
        <w:t>«</w:t>
      </w:r>
      <w:proofErr w:type="gramEnd"/>
      <w:r w:rsidR="00276A67" w:rsidRPr="006A4BCD">
        <w:rPr>
          <w:rFonts w:ascii="Times New Roman" w:hAnsi="Times New Roman"/>
          <w:sz w:val="24"/>
          <w:szCs w:val="24"/>
        </w:rPr>
        <w:t>Пять шагов к иммунитету»; «Профилактика авитаминоза»;  «Профилактика сколиоза»; «Питание при сахарном диабете»; «Профилактика ОРЗ».</w:t>
      </w:r>
    </w:p>
    <w:p w:rsidR="00493FBF" w:rsidRPr="006A4BCD" w:rsidRDefault="00493FBF" w:rsidP="00276A67">
      <w:pPr>
        <w:tabs>
          <w:tab w:val="left" w:pos="5097"/>
        </w:tabs>
        <w:spacing w:after="0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и другие. </w:t>
      </w:r>
    </w:p>
    <w:p w:rsidR="004F14AF" w:rsidRPr="006A4BCD" w:rsidRDefault="00276A67" w:rsidP="001B6D86">
      <w:pPr>
        <w:spacing w:after="0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ab/>
      </w:r>
      <w:r w:rsidR="00493FBF" w:rsidRPr="006A4BCD">
        <w:rPr>
          <w:rFonts w:ascii="Times New Roman" w:hAnsi="Times New Roman"/>
          <w:sz w:val="24"/>
          <w:szCs w:val="24"/>
        </w:rPr>
        <w:t xml:space="preserve">Беседы оздоровительного характера:  </w:t>
      </w:r>
      <w:r w:rsidR="004F14AF" w:rsidRPr="006A4BCD">
        <w:rPr>
          <w:rFonts w:ascii="Times New Roman" w:hAnsi="Times New Roman"/>
          <w:sz w:val="24"/>
          <w:szCs w:val="24"/>
        </w:rPr>
        <w:t>«Прививки против гриппа»;  «Витаминные чаи»; «Труд  и здоровье»; «Здоровье с грядки»;  «Закаляться или нет?»</w:t>
      </w:r>
    </w:p>
    <w:p w:rsidR="00493FBF" w:rsidRPr="006A4BCD" w:rsidRDefault="00493FBF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Беседы досугового характера: «</w:t>
      </w:r>
      <w:r w:rsidR="004F14AF" w:rsidRPr="006A4BCD">
        <w:rPr>
          <w:rFonts w:ascii="Times New Roman" w:hAnsi="Times New Roman"/>
          <w:sz w:val="24"/>
          <w:szCs w:val="24"/>
        </w:rPr>
        <w:t>В нашем доме много света</w:t>
      </w:r>
      <w:r w:rsidRPr="006A4BCD">
        <w:rPr>
          <w:rFonts w:ascii="Times New Roman" w:hAnsi="Times New Roman"/>
          <w:sz w:val="24"/>
          <w:szCs w:val="24"/>
        </w:rPr>
        <w:t xml:space="preserve">», « </w:t>
      </w:r>
      <w:r w:rsidR="004F14AF" w:rsidRPr="006A4BCD">
        <w:rPr>
          <w:rFonts w:ascii="Times New Roman" w:hAnsi="Times New Roman"/>
          <w:sz w:val="24"/>
          <w:szCs w:val="24"/>
        </w:rPr>
        <w:t>Рождественское меню</w:t>
      </w:r>
      <w:r w:rsidRPr="006A4BCD">
        <w:rPr>
          <w:rFonts w:ascii="Times New Roman" w:hAnsi="Times New Roman"/>
          <w:sz w:val="24"/>
          <w:szCs w:val="24"/>
        </w:rPr>
        <w:t>», «</w:t>
      </w:r>
      <w:r w:rsidR="004F14AF" w:rsidRPr="006A4BCD">
        <w:rPr>
          <w:rFonts w:ascii="Times New Roman" w:hAnsi="Times New Roman"/>
          <w:sz w:val="24"/>
          <w:szCs w:val="24"/>
        </w:rPr>
        <w:t>Интерьер в вашем доме</w:t>
      </w:r>
      <w:r w:rsidRPr="006A4BCD">
        <w:rPr>
          <w:rFonts w:ascii="Times New Roman" w:hAnsi="Times New Roman"/>
          <w:sz w:val="24"/>
          <w:szCs w:val="24"/>
        </w:rPr>
        <w:t>», «</w:t>
      </w:r>
      <w:r w:rsidR="004F14AF" w:rsidRPr="006A4BCD">
        <w:rPr>
          <w:rFonts w:ascii="Times New Roman" w:hAnsi="Times New Roman"/>
          <w:sz w:val="24"/>
          <w:szCs w:val="24"/>
        </w:rPr>
        <w:t>Путешествие по страницам глянцевых журналов</w:t>
      </w:r>
      <w:r w:rsidRPr="006A4BCD">
        <w:rPr>
          <w:rFonts w:ascii="Times New Roman" w:hAnsi="Times New Roman"/>
          <w:sz w:val="24"/>
          <w:szCs w:val="24"/>
        </w:rPr>
        <w:t>», «</w:t>
      </w:r>
      <w:r w:rsidR="004F14AF" w:rsidRPr="006A4BCD">
        <w:rPr>
          <w:rFonts w:ascii="Times New Roman" w:hAnsi="Times New Roman"/>
          <w:sz w:val="24"/>
          <w:szCs w:val="24"/>
        </w:rPr>
        <w:t>Мой друг компьютер</w:t>
      </w:r>
      <w:r w:rsidRPr="006A4BCD">
        <w:rPr>
          <w:rFonts w:ascii="Times New Roman" w:hAnsi="Times New Roman"/>
          <w:sz w:val="24"/>
          <w:szCs w:val="24"/>
        </w:rPr>
        <w:t>» и другие.</w:t>
      </w:r>
    </w:p>
    <w:p w:rsidR="005E401B" w:rsidRPr="006A4BCD" w:rsidRDefault="00493FBF" w:rsidP="001B6D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За</w:t>
      </w:r>
      <w:r w:rsidR="005E401B" w:rsidRPr="006A4BCD">
        <w:rPr>
          <w:rFonts w:ascii="Times New Roman" w:hAnsi="Times New Roman"/>
          <w:sz w:val="24"/>
          <w:szCs w:val="24"/>
        </w:rPr>
        <w:t xml:space="preserve"> отчетн</w:t>
      </w:r>
      <w:r w:rsidR="00CF32DE" w:rsidRPr="006A4BCD">
        <w:rPr>
          <w:rFonts w:ascii="Times New Roman" w:hAnsi="Times New Roman"/>
          <w:sz w:val="24"/>
          <w:szCs w:val="24"/>
        </w:rPr>
        <w:t>ый</w:t>
      </w:r>
      <w:r w:rsidR="005E401B" w:rsidRPr="006A4BCD">
        <w:rPr>
          <w:rFonts w:ascii="Times New Roman" w:hAnsi="Times New Roman"/>
          <w:sz w:val="24"/>
          <w:szCs w:val="24"/>
        </w:rPr>
        <w:t xml:space="preserve"> период с получателями социальн</w:t>
      </w:r>
      <w:r w:rsidRPr="006A4BCD">
        <w:rPr>
          <w:rFonts w:ascii="Times New Roman" w:hAnsi="Times New Roman"/>
          <w:sz w:val="24"/>
          <w:szCs w:val="24"/>
        </w:rPr>
        <w:t>ых услуг отделения проводились рекреационные мероприятия к значимым датам:</w:t>
      </w:r>
    </w:p>
    <w:p w:rsidR="00276A67" w:rsidRPr="006A4BCD" w:rsidRDefault="005E401B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- </w:t>
      </w:r>
      <w:r w:rsidR="00276A67" w:rsidRPr="006A4BCD">
        <w:rPr>
          <w:rFonts w:ascii="Times New Roman" w:hAnsi="Times New Roman"/>
          <w:sz w:val="24"/>
          <w:szCs w:val="24"/>
        </w:rPr>
        <w:t>«Сегодня праздник Ваш, Мужчины!» (ко Дню защитника Отечества);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«Число 8-е не простое» (к международному женскому дню 8 марта);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«Крымская весна» (к присоединению Крыма к России)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«Ковалась победа в тылу» (к 9 мая);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«Наше здоровье – наше богатство» (ко дню России)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«Мы Вас помним!» (ко дню памяти и скорби)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«Три цвета России» (ко дню российского флага)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«Воспоминания о шахтерских буднях» (ко дню Шахтера)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«День физкультурник</w:t>
      </w:r>
      <w:proofErr w:type="gramStart"/>
      <w:r w:rsidRPr="006A4BCD">
        <w:rPr>
          <w:rFonts w:ascii="Times New Roman" w:hAnsi="Times New Roman"/>
          <w:sz w:val="24"/>
          <w:szCs w:val="24"/>
        </w:rPr>
        <w:t>а-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наш праздник»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«Кузбасс – России дивный край» (к300-летию Кузбасса)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«И долог будет пусть твой век» (ко дню уважения старшего поколения)</w:t>
      </w:r>
    </w:p>
    <w:p w:rsidR="00276A67" w:rsidRPr="006A4BCD" w:rsidRDefault="00276A67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-«Колокола памяти» (ко дню памяти жертв политических репрессий)</w:t>
      </w:r>
    </w:p>
    <w:p w:rsidR="00276A67" w:rsidRPr="006A4BCD" w:rsidRDefault="001B6D86" w:rsidP="001B6D86">
      <w:pPr>
        <w:spacing w:after="0"/>
        <w:ind w:firstLine="15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«Е</w:t>
      </w:r>
      <w:r w:rsidR="00276A67" w:rsidRPr="006A4BCD">
        <w:rPr>
          <w:rFonts w:ascii="Times New Roman" w:hAnsi="Times New Roman"/>
          <w:sz w:val="24"/>
          <w:szCs w:val="24"/>
        </w:rPr>
        <w:t>динством славится Россия» (ко дню России)</w:t>
      </w:r>
    </w:p>
    <w:p w:rsidR="005E401B" w:rsidRPr="006A4BCD" w:rsidRDefault="006C086A" w:rsidP="001B6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С мая по сентябрь 201</w:t>
      </w:r>
      <w:r w:rsidR="00276A67" w:rsidRPr="006A4BCD">
        <w:rPr>
          <w:rFonts w:ascii="Times New Roman" w:hAnsi="Times New Roman"/>
          <w:sz w:val="24"/>
          <w:szCs w:val="24"/>
        </w:rPr>
        <w:t>9</w:t>
      </w:r>
      <w:r w:rsidR="005E401B" w:rsidRPr="006A4BCD">
        <w:rPr>
          <w:rFonts w:ascii="Times New Roman" w:hAnsi="Times New Roman"/>
          <w:sz w:val="24"/>
          <w:szCs w:val="24"/>
        </w:rPr>
        <w:t xml:space="preserve">г. </w:t>
      </w:r>
      <w:r w:rsidR="005D1DFB" w:rsidRPr="006A4BCD">
        <w:rPr>
          <w:rFonts w:ascii="Times New Roman" w:hAnsi="Times New Roman"/>
          <w:sz w:val="24"/>
          <w:szCs w:val="24"/>
        </w:rPr>
        <w:t>в «Ветеранском дворике»</w:t>
      </w:r>
      <w:r w:rsidR="001B6D86" w:rsidRPr="006A4BCD">
        <w:rPr>
          <w:rFonts w:ascii="Times New Roman" w:hAnsi="Times New Roman"/>
          <w:sz w:val="24"/>
          <w:szCs w:val="24"/>
        </w:rPr>
        <w:t xml:space="preserve"> </w:t>
      </w:r>
      <w:r w:rsidR="005E401B" w:rsidRPr="006A4BCD">
        <w:rPr>
          <w:rFonts w:ascii="Times New Roman" w:hAnsi="Times New Roman"/>
          <w:sz w:val="24"/>
          <w:szCs w:val="24"/>
        </w:rPr>
        <w:t>про</w:t>
      </w:r>
      <w:r w:rsidR="005D1DFB" w:rsidRPr="006A4BCD">
        <w:rPr>
          <w:rFonts w:ascii="Times New Roman" w:hAnsi="Times New Roman"/>
          <w:sz w:val="24"/>
          <w:szCs w:val="24"/>
        </w:rPr>
        <w:t xml:space="preserve">шло 5 встреч, на которых присутствовало </w:t>
      </w:r>
      <w:r w:rsidR="00187555" w:rsidRPr="006A4BCD">
        <w:rPr>
          <w:rFonts w:ascii="Times New Roman" w:hAnsi="Times New Roman"/>
          <w:sz w:val="24"/>
          <w:szCs w:val="24"/>
        </w:rPr>
        <w:t>8</w:t>
      </w:r>
      <w:r w:rsidR="00276A67" w:rsidRPr="006A4BCD">
        <w:rPr>
          <w:rFonts w:ascii="Times New Roman" w:hAnsi="Times New Roman"/>
          <w:sz w:val="24"/>
          <w:szCs w:val="24"/>
        </w:rPr>
        <w:t>5</w:t>
      </w:r>
      <w:r w:rsidR="005D1DFB" w:rsidRPr="006A4BCD">
        <w:rPr>
          <w:rFonts w:ascii="Times New Roman" w:hAnsi="Times New Roman"/>
          <w:sz w:val="24"/>
          <w:szCs w:val="24"/>
        </w:rPr>
        <w:t xml:space="preserve"> человек.</w:t>
      </w:r>
    </w:p>
    <w:p w:rsidR="008D165D" w:rsidRDefault="005D1DFB" w:rsidP="00A226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lastRenderedPageBreak/>
        <w:t>Проведено мероприятие по благоустройству и озеленению совместно с клубом «</w:t>
      </w:r>
      <w:proofErr w:type="spellStart"/>
      <w:r w:rsidRPr="006A4BCD">
        <w:rPr>
          <w:rFonts w:ascii="Times New Roman" w:hAnsi="Times New Roman"/>
          <w:sz w:val="24"/>
          <w:szCs w:val="24"/>
        </w:rPr>
        <w:t>Здравушка</w:t>
      </w:r>
      <w:proofErr w:type="spellEnd"/>
      <w:r w:rsidRPr="006A4BCD">
        <w:rPr>
          <w:rFonts w:ascii="Times New Roman" w:hAnsi="Times New Roman"/>
          <w:sz w:val="24"/>
          <w:szCs w:val="24"/>
        </w:rPr>
        <w:t>», под девизом  «Зеленая Россия».</w:t>
      </w:r>
      <w:r w:rsidR="003011CF" w:rsidRPr="006A4BCD">
        <w:rPr>
          <w:rFonts w:ascii="Times New Roman" w:hAnsi="Times New Roman"/>
          <w:sz w:val="24"/>
          <w:szCs w:val="24"/>
        </w:rPr>
        <w:t xml:space="preserve"> Организован</w:t>
      </w:r>
      <w:r w:rsidR="00F84F77" w:rsidRPr="006A4BCD">
        <w:rPr>
          <w:rFonts w:ascii="Times New Roman" w:hAnsi="Times New Roman"/>
          <w:sz w:val="24"/>
          <w:szCs w:val="24"/>
        </w:rPr>
        <w:t>ы поездки</w:t>
      </w:r>
      <w:r w:rsidR="003011CF" w:rsidRPr="006A4BCD">
        <w:rPr>
          <w:rFonts w:ascii="Times New Roman" w:hAnsi="Times New Roman"/>
          <w:sz w:val="24"/>
          <w:szCs w:val="24"/>
        </w:rPr>
        <w:t xml:space="preserve"> к Святому источнику Ксении Петербургской (</w:t>
      </w:r>
      <w:r w:rsidR="00F84F77" w:rsidRPr="006A4BCD">
        <w:rPr>
          <w:rFonts w:ascii="Times New Roman" w:hAnsi="Times New Roman"/>
          <w:sz w:val="24"/>
          <w:szCs w:val="24"/>
        </w:rPr>
        <w:t>39</w:t>
      </w:r>
      <w:r w:rsidR="003011CF" w:rsidRPr="006A4BCD">
        <w:rPr>
          <w:rFonts w:ascii="Times New Roman" w:hAnsi="Times New Roman"/>
          <w:sz w:val="24"/>
          <w:szCs w:val="24"/>
        </w:rPr>
        <w:t xml:space="preserve"> человек</w:t>
      </w:r>
      <w:r w:rsidR="00F84F77" w:rsidRPr="006A4BCD">
        <w:rPr>
          <w:rFonts w:ascii="Times New Roman" w:hAnsi="Times New Roman"/>
          <w:sz w:val="24"/>
          <w:szCs w:val="24"/>
        </w:rPr>
        <w:t xml:space="preserve">); </w:t>
      </w:r>
      <w:proofErr w:type="gramStart"/>
      <w:r w:rsidR="00F84F77" w:rsidRPr="006A4BCD">
        <w:rPr>
          <w:rFonts w:ascii="Times New Roman" w:hAnsi="Times New Roman"/>
          <w:sz w:val="24"/>
          <w:szCs w:val="24"/>
        </w:rPr>
        <w:t>Томскую</w:t>
      </w:r>
      <w:proofErr w:type="gramEnd"/>
      <w:r w:rsidR="001B6D86" w:rsidRPr="006A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F77" w:rsidRPr="006A4BCD">
        <w:rPr>
          <w:rFonts w:ascii="Times New Roman" w:hAnsi="Times New Roman"/>
          <w:sz w:val="24"/>
          <w:szCs w:val="24"/>
        </w:rPr>
        <w:t>писаницу</w:t>
      </w:r>
      <w:proofErr w:type="spellEnd"/>
      <w:r w:rsidR="00F84F77" w:rsidRPr="006A4BCD">
        <w:rPr>
          <w:rFonts w:ascii="Times New Roman" w:hAnsi="Times New Roman"/>
          <w:sz w:val="24"/>
          <w:szCs w:val="24"/>
        </w:rPr>
        <w:t xml:space="preserve"> (47 человек); Ботанический сад (45 человек). </w:t>
      </w:r>
      <w:r w:rsidR="00F94BFA">
        <w:rPr>
          <w:rFonts w:ascii="Times New Roman" w:hAnsi="Times New Roman"/>
          <w:sz w:val="24"/>
          <w:szCs w:val="24"/>
        </w:rPr>
        <w:t xml:space="preserve"> </w:t>
      </w:r>
    </w:p>
    <w:p w:rsidR="00F94BFA" w:rsidRPr="00F94BFA" w:rsidRDefault="00F94BFA" w:rsidP="00A226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4BFA">
        <w:rPr>
          <w:rFonts w:ascii="Times New Roman" w:hAnsi="Times New Roman"/>
          <w:b/>
          <w:sz w:val="24"/>
          <w:szCs w:val="24"/>
        </w:rPr>
        <w:t xml:space="preserve">                              Отделение срочного социального обслуживания</w:t>
      </w:r>
    </w:p>
    <w:p w:rsidR="001717C0" w:rsidRPr="006A4BCD" w:rsidRDefault="001717C0" w:rsidP="00001A75">
      <w:pPr>
        <w:ind w:firstLine="708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 201</w:t>
      </w:r>
      <w:r w:rsidR="00A22645" w:rsidRPr="006A4BCD">
        <w:rPr>
          <w:rFonts w:ascii="Times New Roman" w:hAnsi="Times New Roman"/>
          <w:sz w:val="24"/>
          <w:szCs w:val="24"/>
        </w:rPr>
        <w:t>9</w:t>
      </w:r>
      <w:r w:rsidRPr="006A4BCD">
        <w:rPr>
          <w:rFonts w:ascii="Times New Roman" w:hAnsi="Times New Roman"/>
          <w:sz w:val="24"/>
          <w:szCs w:val="24"/>
        </w:rPr>
        <w:t xml:space="preserve"> года в  отделение срочного социального обслуживания обратилось </w:t>
      </w:r>
      <w:r w:rsidR="00A22645" w:rsidRPr="006A4BCD">
        <w:rPr>
          <w:rFonts w:ascii="Times New Roman" w:hAnsi="Times New Roman"/>
          <w:sz w:val="24"/>
          <w:szCs w:val="24"/>
        </w:rPr>
        <w:t>4860</w:t>
      </w:r>
      <w:r w:rsidRPr="006A4BCD">
        <w:rPr>
          <w:rFonts w:ascii="Times New Roman" w:hAnsi="Times New Roman"/>
          <w:sz w:val="24"/>
          <w:szCs w:val="24"/>
        </w:rPr>
        <w:t xml:space="preserve">чел.  </w:t>
      </w:r>
      <w:proofErr w:type="gramStart"/>
      <w:r w:rsidRPr="006A4BCD">
        <w:rPr>
          <w:rFonts w:ascii="Times New Roman" w:hAnsi="Times New Roman"/>
          <w:sz w:val="24"/>
          <w:szCs w:val="24"/>
        </w:rPr>
        <w:t>которым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оказано </w:t>
      </w:r>
      <w:r w:rsidR="00F351BF" w:rsidRPr="006A4BCD">
        <w:rPr>
          <w:rFonts w:ascii="Times New Roman" w:hAnsi="Times New Roman"/>
          <w:sz w:val="24"/>
          <w:szCs w:val="24"/>
        </w:rPr>
        <w:t>6</w:t>
      </w:r>
      <w:r w:rsidR="00A22645" w:rsidRPr="006A4BCD">
        <w:rPr>
          <w:rFonts w:ascii="Times New Roman" w:hAnsi="Times New Roman"/>
          <w:sz w:val="24"/>
          <w:szCs w:val="24"/>
        </w:rPr>
        <w:t>760</w:t>
      </w:r>
      <w:r w:rsidRPr="006A4BCD">
        <w:rPr>
          <w:rFonts w:ascii="Times New Roman" w:hAnsi="Times New Roman"/>
          <w:sz w:val="24"/>
          <w:szCs w:val="24"/>
        </w:rPr>
        <w:t xml:space="preserve">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обратилось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201</w:t>
            </w:r>
            <w:r w:rsidR="00A22645" w:rsidRPr="006A4BCD">
              <w:rPr>
                <w:sz w:val="24"/>
                <w:szCs w:val="24"/>
              </w:rPr>
              <w:t>9</w:t>
            </w:r>
            <w:r w:rsidRPr="006A4BCD">
              <w:rPr>
                <w:sz w:val="24"/>
                <w:szCs w:val="24"/>
              </w:rPr>
              <w:t>г</w:t>
            </w:r>
          </w:p>
        </w:tc>
      </w:tr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A22645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4860</w:t>
            </w:r>
          </w:p>
        </w:tc>
      </w:tr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пенсионеры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A22645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1183</w:t>
            </w:r>
          </w:p>
        </w:tc>
      </w:tr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A22645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63</w:t>
            </w:r>
          </w:p>
        </w:tc>
      </w:tr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инвалиды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A22645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688</w:t>
            </w:r>
          </w:p>
        </w:tc>
      </w:tr>
      <w:tr w:rsidR="00F351BF" w:rsidRPr="006A4BCD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семьи с детьми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A22645" w:rsidP="001B6D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2752</w:t>
            </w:r>
          </w:p>
        </w:tc>
      </w:tr>
      <w:tr w:rsidR="00F351BF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Прочие</w:t>
            </w:r>
          </w:p>
          <w:p w:rsidR="00F351BF" w:rsidRPr="006A4BCD" w:rsidRDefault="00F351BF" w:rsidP="001B6D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D">
              <w:rPr>
                <w:sz w:val="24"/>
                <w:szCs w:val="24"/>
              </w:rPr>
              <w:t>из них МЛС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C9" w:rsidRDefault="00F94BFA" w:rsidP="00F94B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645" w:rsidRPr="006A4B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  <w:p w:rsidR="00F351BF" w:rsidRPr="006A4BCD" w:rsidRDefault="001352C9" w:rsidP="00F94B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631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F94BFA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Pr="006A4BCD" w:rsidRDefault="00F94BFA" w:rsidP="001B6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 ВОВ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Pr="006A4BCD" w:rsidRDefault="00F94BFA" w:rsidP="001B6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4BFA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4BFA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награжденные знаком «Жителю блокадного Ленинграда»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BFA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Бывшие несовершеннолетние узники фашизма, признанные инвалидами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4BFA" w:rsidRPr="006A4BCD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проработавшие в тылу в пери</w:t>
            </w:r>
            <w:r w:rsidR="005763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Великой Отечественной войны 1941-1945 годов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A" w:rsidRDefault="00F94BFA" w:rsidP="001B6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1BF" w:rsidRPr="006A4BCD" w:rsidRDefault="00F351BF" w:rsidP="001B6D8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7C0" w:rsidRPr="006A4BCD" w:rsidRDefault="00D415A8" w:rsidP="00D415A8">
      <w:pPr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За 201</w:t>
      </w:r>
      <w:r w:rsidR="00A22645" w:rsidRPr="006A4BCD">
        <w:rPr>
          <w:rFonts w:ascii="Times New Roman" w:hAnsi="Times New Roman"/>
          <w:sz w:val="24"/>
          <w:szCs w:val="24"/>
        </w:rPr>
        <w:t>9</w:t>
      </w:r>
      <w:r w:rsidRPr="006A4BCD">
        <w:rPr>
          <w:rFonts w:ascii="Times New Roman" w:hAnsi="Times New Roman"/>
          <w:sz w:val="24"/>
          <w:szCs w:val="24"/>
        </w:rPr>
        <w:t xml:space="preserve"> год</w:t>
      </w:r>
      <w:r w:rsidR="001717C0" w:rsidRPr="006A4BCD">
        <w:rPr>
          <w:rFonts w:ascii="Times New Roman" w:hAnsi="Times New Roman"/>
          <w:sz w:val="24"/>
          <w:szCs w:val="24"/>
        </w:rPr>
        <w:t xml:space="preserve"> поступило </w:t>
      </w:r>
      <w:r w:rsidR="00B67FB0" w:rsidRPr="006A4BCD">
        <w:rPr>
          <w:rFonts w:ascii="Times New Roman" w:hAnsi="Times New Roman"/>
          <w:sz w:val="24"/>
          <w:szCs w:val="24"/>
        </w:rPr>
        <w:t>258</w:t>
      </w:r>
      <w:r w:rsidR="001717C0" w:rsidRPr="006A4BCD">
        <w:rPr>
          <w:rFonts w:ascii="Times New Roman" w:hAnsi="Times New Roman"/>
          <w:sz w:val="24"/>
          <w:szCs w:val="24"/>
        </w:rPr>
        <w:t xml:space="preserve"> заявления от граждан</w:t>
      </w:r>
      <w:r w:rsidRPr="006A4BCD">
        <w:rPr>
          <w:rFonts w:ascii="Times New Roman" w:hAnsi="Times New Roman"/>
          <w:sz w:val="24"/>
          <w:szCs w:val="24"/>
        </w:rPr>
        <w:t xml:space="preserve">, проживающих в </w:t>
      </w:r>
      <w:r w:rsidR="001717C0" w:rsidRPr="006A4BCD">
        <w:rPr>
          <w:rFonts w:ascii="Times New Roman" w:hAnsi="Times New Roman"/>
          <w:sz w:val="24"/>
          <w:szCs w:val="24"/>
        </w:rPr>
        <w:t>г. Анжеро-Судженск</w:t>
      </w:r>
      <w:r w:rsidRPr="006A4BCD">
        <w:rPr>
          <w:rFonts w:ascii="Times New Roman" w:hAnsi="Times New Roman"/>
          <w:sz w:val="24"/>
          <w:szCs w:val="24"/>
        </w:rPr>
        <w:t>е</w:t>
      </w:r>
      <w:r w:rsidR="001717C0" w:rsidRPr="006A4BCD">
        <w:rPr>
          <w:rFonts w:ascii="Times New Roman" w:hAnsi="Times New Roman"/>
          <w:sz w:val="24"/>
          <w:szCs w:val="24"/>
        </w:rPr>
        <w:t xml:space="preserve">. Специалистами обследованы жилищно-бытовые условия проживания граждан, степень их нуждаемости в помощи. </w:t>
      </w:r>
    </w:p>
    <w:p w:rsidR="001717C0" w:rsidRPr="006A4BCD" w:rsidRDefault="001717C0" w:rsidP="001717C0">
      <w:pPr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ab/>
        <w:t xml:space="preserve"> В течение отчётного периода   </w:t>
      </w:r>
      <w:r w:rsidR="00B67FB0" w:rsidRPr="006A4BCD">
        <w:rPr>
          <w:rFonts w:ascii="Times New Roman" w:hAnsi="Times New Roman"/>
          <w:sz w:val="24"/>
          <w:szCs w:val="24"/>
        </w:rPr>
        <w:t>83</w:t>
      </w:r>
      <w:r w:rsidRPr="006A4BCD">
        <w:rPr>
          <w:rFonts w:ascii="Times New Roman" w:hAnsi="Times New Roman"/>
          <w:sz w:val="24"/>
          <w:szCs w:val="24"/>
        </w:rPr>
        <w:t xml:space="preserve"> малообеспеченным гражданам города оказана помощь благотворительными дровами, в том числе: </w:t>
      </w:r>
    </w:p>
    <w:p w:rsidR="001717C0" w:rsidRPr="006A4BCD" w:rsidRDefault="001717C0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Семьи с детьми      -      </w:t>
      </w:r>
      <w:r w:rsidR="00B67FB0" w:rsidRPr="006A4BCD">
        <w:rPr>
          <w:rFonts w:ascii="Times New Roman" w:hAnsi="Times New Roman"/>
          <w:sz w:val="24"/>
          <w:szCs w:val="24"/>
        </w:rPr>
        <w:t>53</w:t>
      </w:r>
      <w:r w:rsidRPr="006A4BCD">
        <w:rPr>
          <w:rFonts w:ascii="Times New Roman" w:hAnsi="Times New Roman"/>
          <w:sz w:val="24"/>
          <w:szCs w:val="24"/>
        </w:rPr>
        <w:t xml:space="preserve"> чел. </w:t>
      </w:r>
    </w:p>
    <w:p w:rsidR="001717C0" w:rsidRPr="006A4BCD" w:rsidRDefault="00031E39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пенсионеры            -      </w:t>
      </w:r>
      <w:r w:rsidR="00B67FB0" w:rsidRPr="006A4BCD">
        <w:rPr>
          <w:rFonts w:ascii="Times New Roman" w:hAnsi="Times New Roman"/>
          <w:sz w:val="24"/>
          <w:szCs w:val="24"/>
        </w:rPr>
        <w:t>18</w:t>
      </w:r>
      <w:r w:rsidR="001717C0" w:rsidRPr="006A4BCD">
        <w:rPr>
          <w:rFonts w:ascii="Times New Roman" w:hAnsi="Times New Roman"/>
          <w:sz w:val="24"/>
          <w:szCs w:val="24"/>
        </w:rPr>
        <w:t>чел</w:t>
      </w:r>
      <w:r w:rsidR="008960BC" w:rsidRPr="006A4BCD">
        <w:rPr>
          <w:rFonts w:ascii="Times New Roman" w:hAnsi="Times New Roman"/>
          <w:sz w:val="24"/>
          <w:szCs w:val="24"/>
        </w:rPr>
        <w:t>. (</w:t>
      </w:r>
      <w:r w:rsidR="001717C0" w:rsidRPr="006A4BCD">
        <w:rPr>
          <w:rFonts w:ascii="Times New Roman" w:hAnsi="Times New Roman"/>
          <w:sz w:val="24"/>
          <w:szCs w:val="24"/>
        </w:rPr>
        <w:t xml:space="preserve">в т.ч. инвалиды           -       </w:t>
      </w:r>
      <w:r w:rsidR="00B67FB0" w:rsidRPr="006A4BCD">
        <w:rPr>
          <w:rFonts w:ascii="Times New Roman" w:hAnsi="Times New Roman"/>
          <w:sz w:val="24"/>
          <w:szCs w:val="24"/>
        </w:rPr>
        <w:t>7</w:t>
      </w:r>
      <w:r w:rsidR="001717C0" w:rsidRPr="006A4BCD">
        <w:rPr>
          <w:rFonts w:ascii="Times New Roman" w:hAnsi="Times New Roman"/>
          <w:sz w:val="24"/>
          <w:szCs w:val="24"/>
        </w:rPr>
        <w:t xml:space="preserve"> чел.</w:t>
      </w:r>
      <w:r w:rsidR="008960BC" w:rsidRPr="006A4BCD">
        <w:rPr>
          <w:rFonts w:ascii="Times New Roman" w:hAnsi="Times New Roman"/>
          <w:sz w:val="24"/>
          <w:szCs w:val="24"/>
        </w:rPr>
        <w:t>)</w:t>
      </w:r>
    </w:p>
    <w:p w:rsidR="008960BC" w:rsidRPr="006A4BCD" w:rsidRDefault="008960BC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прочие                  </w:t>
      </w:r>
      <w:r w:rsidR="00031E39" w:rsidRPr="006A4BCD">
        <w:rPr>
          <w:rFonts w:ascii="Times New Roman" w:hAnsi="Times New Roman"/>
          <w:sz w:val="24"/>
          <w:szCs w:val="24"/>
        </w:rPr>
        <w:t xml:space="preserve">  -      </w:t>
      </w:r>
      <w:r w:rsidRPr="006A4BCD">
        <w:rPr>
          <w:rFonts w:ascii="Times New Roman" w:hAnsi="Times New Roman"/>
          <w:sz w:val="24"/>
          <w:szCs w:val="24"/>
        </w:rPr>
        <w:t>1</w:t>
      </w:r>
      <w:r w:rsidR="00B67FB0" w:rsidRPr="006A4BCD">
        <w:rPr>
          <w:rFonts w:ascii="Times New Roman" w:hAnsi="Times New Roman"/>
          <w:sz w:val="24"/>
          <w:szCs w:val="24"/>
        </w:rPr>
        <w:t>2</w:t>
      </w:r>
      <w:r w:rsidRPr="006A4BCD">
        <w:rPr>
          <w:rFonts w:ascii="Times New Roman" w:hAnsi="Times New Roman"/>
          <w:sz w:val="24"/>
          <w:szCs w:val="24"/>
        </w:rPr>
        <w:t xml:space="preserve"> чел.</w:t>
      </w:r>
    </w:p>
    <w:p w:rsidR="00B67FB0" w:rsidRPr="006A4BCD" w:rsidRDefault="00B67FB0" w:rsidP="0035389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Сначала года в отделение по различным вопросам обратилось 18 человек категории </w:t>
      </w:r>
      <w:r w:rsidR="0035389D" w:rsidRPr="006A4BCD">
        <w:rPr>
          <w:rFonts w:ascii="Times New Roman" w:hAnsi="Times New Roman"/>
          <w:sz w:val="24"/>
          <w:szCs w:val="24"/>
        </w:rPr>
        <w:t xml:space="preserve">МЛС, 5 человек  категории БОМЖ. </w:t>
      </w:r>
      <w:proofErr w:type="gramStart"/>
      <w:r w:rsidRPr="006A4BCD">
        <w:rPr>
          <w:rFonts w:ascii="Times New Roman" w:hAnsi="Times New Roman"/>
          <w:sz w:val="24"/>
          <w:szCs w:val="24"/>
        </w:rPr>
        <w:t>Обратившимся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была оказана помощь:</w:t>
      </w:r>
    </w:p>
    <w:p w:rsidR="00B67FB0" w:rsidRPr="006A4BCD" w:rsidRDefault="00B67FB0" w:rsidP="00B67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•</w:t>
      </w:r>
      <w:r w:rsidRPr="006A4BCD">
        <w:rPr>
          <w:rFonts w:ascii="Times New Roman" w:hAnsi="Times New Roman"/>
          <w:sz w:val="24"/>
          <w:szCs w:val="24"/>
        </w:rPr>
        <w:tab/>
        <w:t>6 чел. получили помощь одеждой, обувью, предметами первой необходимости из средств «Пункта проката, обмена и взаимопомощи» в количестве 42 единицы;</w:t>
      </w:r>
    </w:p>
    <w:p w:rsidR="00B67FB0" w:rsidRPr="006A4BCD" w:rsidRDefault="00B67FB0" w:rsidP="00B67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•</w:t>
      </w:r>
      <w:r w:rsidRPr="006A4BCD">
        <w:rPr>
          <w:rFonts w:ascii="Times New Roman" w:hAnsi="Times New Roman"/>
          <w:sz w:val="24"/>
          <w:szCs w:val="24"/>
        </w:rPr>
        <w:tab/>
        <w:t>8 чел. получили помощь благотворительными дровами;</w:t>
      </w:r>
    </w:p>
    <w:p w:rsidR="00B67FB0" w:rsidRPr="006A4BCD" w:rsidRDefault="00B67FB0" w:rsidP="00B67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•</w:t>
      </w:r>
      <w:r w:rsidRPr="006A4BCD">
        <w:rPr>
          <w:rFonts w:ascii="Times New Roman" w:hAnsi="Times New Roman"/>
          <w:sz w:val="24"/>
          <w:szCs w:val="24"/>
        </w:rPr>
        <w:tab/>
        <w:t>1 чел. получили благотворительный уголь.</w:t>
      </w:r>
    </w:p>
    <w:p w:rsidR="00B67FB0" w:rsidRPr="006A4BCD" w:rsidRDefault="00B67FB0" w:rsidP="00B67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ab/>
        <w:t>В соответствии с письмом ДСЗН Кемеровской области проделана работа по оказанию помощи благотворительным углем и благотворительными овощными наборами в 2019г. На отчётный период:</w:t>
      </w:r>
    </w:p>
    <w:p w:rsidR="00B67FB0" w:rsidRPr="006A4BCD" w:rsidRDefault="00B67FB0" w:rsidP="00B67FB0">
      <w:pPr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- 405 чел. (237 – семей с детьми, 129 пенсионеров, 39 -  граждан трудоспособного возраста, находящихся в трудной жизненной ситуации) получили по 4 т. угля;</w:t>
      </w:r>
    </w:p>
    <w:p w:rsidR="00F84F77" w:rsidRPr="006A4BCD" w:rsidRDefault="00B67FB0" w:rsidP="00F84F77">
      <w:pPr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- 170 граждан из числа инвалидов-колясочников, инвалидов находящихся на постоянном постельном режиме, а также членов семей военнослужащих (сотрудников), погибших при исполнении обязанностей военной службы в ходе боевых действий в Афганистане, Чеченской Республике получили овощные наборы.</w:t>
      </w:r>
    </w:p>
    <w:p w:rsidR="00F84F77" w:rsidRPr="006A4BCD" w:rsidRDefault="00F84F77" w:rsidP="00F84F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проведено обследование 121 домовладения, расположенного в зоне </w:t>
      </w:r>
      <w:r w:rsidRPr="006A4BCD">
        <w:rPr>
          <w:rFonts w:ascii="Times New Roman" w:hAnsi="Times New Roman"/>
          <w:sz w:val="24"/>
          <w:szCs w:val="24"/>
        </w:rPr>
        <w:lastRenderedPageBreak/>
        <w:t xml:space="preserve">возможного подтопления паводковыми и талыми водами (пос. </w:t>
      </w:r>
      <w:proofErr w:type="gramStart"/>
      <w:r w:rsidRPr="006A4BCD">
        <w:rPr>
          <w:rFonts w:ascii="Times New Roman" w:hAnsi="Times New Roman"/>
          <w:sz w:val="24"/>
          <w:szCs w:val="24"/>
        </w:rPr>
        <w:t>Рудничный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– 86 домовладений, Анжеро-Судженского городского округа – 35 домовладений). Цель данного рейда - уточнение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По итогам обследования подготовлена подробная сводная информация.</w:t>
      </w:r>
    </w:p>
    <w:p w:rsidR="00BA085A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Вручено 49 памяток</w:t>
      </w:r>
      <w:r w:rsidR="00601599" w:rsidRPr="006A4BCD">
        <w:rPr>
          <w:rFonts w:ascii="Times New Roman" w:hAnsi="Times New Roman"/>
          <w:sz w:val="24"/>
          <w:szCs w:val="24"/>
        </w:rPr>
        <w:t>.</w:t>
      </w:r>
    </w:p>
    <w:p w:rsidR="00F84F77" w:rsidRPr="006A4BCD" w:rsidRDefault="00BA085A" w:rsidP="00F84F77">
      <w:pPr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ab/>
      </w:r>
      <w:r w:rsidR="00F84F77" w:rsidRPr="006A4BCD">
        <w:rPr>
          <w:rFonts w:ascii="Times New Roman" w:hAnsi="Times New Roman"/>
          <w:sz w:val="24"/>
          <w:szCs w:val="24"/>
        </w:rPr>
        <w:t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проведено обследование 340 домовладений, расположенных в зоне возможного перехода лесных пожаров на населенные пункты. По итогам обследования подготовлена подробная сводная информация. Всем гражданам, которые на момент рейда находились дома, были даны консультации и были вручены информационные памятки (126 памяток).</w:t>
      </w:r>
    </w:p>
    <w:p w:rsidR="004517D6" w:rsidRDefault="00F84F77" w:rsidP="00F84F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Специалисты отделения совместно с сотрудниками МЧС, ГО и ЧС, образования, волонтерами участвовали в областной профилактической акции «Пламя», направленной на профилактику пожаров в быту. В рамках акции рейда было обследовано 81 домовладение, жителям было вручено 81 памятка.</w:t>
      </w:r>
    </w:p>
    <w:p w:rsidR="00F84F77" w:rsidRDefault="004517D6" w:rsidP="00F84F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рейда по проверке пожарных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у многодетных семей была проведена следующая работа: обследовано 39 многодетных семей; проведены беседы по соблюдению правил пожарной безопасности в быту, вручены памятки</w:t>
      </w:r>
    </w:p>
    <w:p w:rsidR="00F84F77" w:rsidRPr="006A4BCD" w:rsidRDefault="00BA085A" w:rsidP="004517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ab/>
      </w:r>
      <w:r w:rsidR="00F84F77" w:rsidRPr="006A4BCD">
        <w:rPr>
          <w:rFonts w:ascii="Times New Roman" w:hAnsi="Times New Roman"/>
          <w:sz w:val="24"/>
          <w:szCs w:val="24"/>
        </w:rPr>
        <w:t>В течение отчётного периода в «Пункт проката, обмена и взаимопомощи» обратилось 107 чел. Из средств «Пункта проката» 95 чел., находящихся в  трудном материальном положении, получили помощь предметами одежды, обуви, средствами первой необходимости в количестве 2074 ед. Из них: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Семья с детьми – 69 чел.;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Пенсионеры – 9 чел.;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Инвалиды – 5 чел.;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МЛС – 6 чел.;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Прочие – 6 чел.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За 2019г. в «Пункте проката, обмена и взаимопомощи» проводились акции «К школе готов», «Подарим детям н</w:t>
      </w:r>
      <w:r w:rsidR="00C439B4" w:rsidRPr="006A4BCD">
        <w:rPr>
          <w:rFonts w:ascii="Times New Roman" w:hAnsi="Times New Roman"/>
          <w:sz w:val="24"/>
          <w:szCs w:val="24"/>
        </w:rPr>
        <w:t>овогоднее чудо», «Зимние вещи».</w:t>
      </w:r>
    </w:p>
    <w:p w:rsidR="00F84F77" w:rsidRPr="006A4BCD" w:rsidRDefault="00F84F77" w:rsidP="00C439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рамках проведения акции «Щедрый вторник» были организованы следующие мероприятия:</w:t>
      </w:r>
    </w:p>
    <w:p w:rsidR="00F84F77" w:rsidRPr="006A4BCD" w:rsidRDefault="00F84F77" w:rsidP="00F84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сбор корма и ветоши для городского приюта для бездомных животных «Островок доброты»;</w:t>
      </w:r>
    </w:p>
    <w:p w:rsidR="00A801DB" w:rsidRPr="006A4BCD" w:rsidRDefault="00F84F77" w:rsidP="00C4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- выезд в поселок </w:t>
      </w:r>
      <w:proofErr w:type="spellStart"/>
      <w:r w:rsidRPr="006A4BCD">
        <w:rPr>
          <w:rFonts w:ascii="Times New Roman" w:hAnsi="Times New Roman"/>
          <w:sz w:val="24"/>
          <w:szCs w:val="24"/>
        </w:rPr>
        <w:t>Терентьевка</w:t>
      </w:r>
      <w:proofErr w:type="spellEnd"/>
      <w:r w:rsidRPr="006A4BCD">
        <w:rPr>
          <w:rFonts w:ascii="Times New Roman" w:hAnsi="Times New Roman"/>
          <w:sz w:val="24"/>
          <w:szCs w:val="24"/>
        </w:rPr>
        <w:t>. Жителям поселка была предоставлена информация по вопросам социальной защиты и социального обслуживания граждан, консультации психолога. Гражданам, оказавшимся в трудной жизненной ситуации, была оказана помощь теплыми вещами и обувью (4 чел.).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Услугами «Социальное такси» за отче</w:t>
      </w:r>
      <w:r w:rsidR="00EA51E7" w:rsidRPr="006A4BCD">
        <w:rPr>
          <w:rFonts w:ascii="Times New Roman" w:hAnsi="Times New Roman"/>
          <w:sz w:val="24"/>
          <w:szCs w:val="24"/>
        </w:rPr>
        <w:t>тный период воспользовались  346 человек</w:t>
      </w:r>
      <w:proofErr w:type="gramStart"/>
      <w:r w:rsidR="00EA51E7" w:rsidRPr="006A4BCD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t>,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в том числе: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инвалиды-колясочники                              </w:t>
      </w:r>
      <w:r w:rsidR="00EA51E7" w:rsidRPr="006A4BCD">
        <w:rPr>
          <w:rFonts w:ascii="Times New Roman" w:hAnsi="Times New Roman"/>
          <w:sz w:val="24"/>
          <w:szCs w:val="24"/>
        </w:rPr>
        <w:t xml:space="preserve">                               64 чел. 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инвалиды 1-2 группы                                          </w:t>
      </w:r>
      <w:r w:rsidR="00EA51E7" w:rsidRPr="006A4BCD">
        <w:rPr>
          <w:rFonts w:ascii="Times New Roman" w:hAnsi="Times New Roman"/>
          <w:sz w:val="24"/>
          <w:szCs w:val="24"/>
        </w:rPr>
        <w:t xml:space="preserve">                      150 чел. 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иные граждане </w:t>
      </w:r>
      <w:r w:rsidR="00EA51E7" w:rsidRPr="006A4BCD">
        <w:rPr>
          <w:rFonts w:ascii="Times New Roman" w:hAnsi="Times New Roman"/>
          <w:sz w:val="24"/>
          <w:szCs w:val="24"/>
        </w:rPr>
        <w:t>-132</w:t>
      </w:r>
      <w:r w:rsidRPr="006A4BCD">
        <w:rPr>
          <w:rFonts w:ascii="Times New Roman" w:hAnsi="Times New Roman"/>
          <w:sz w:val="24"/>
          <w:szCs w:val="24"/>
        </w:rPr>
        <w:t xml:space="preserve"> чел. </w:t>
      </w:r>
    </w:p>
    <w:p w:rsidR="00C439B4" w:rsidRPr="006A4BCD" w:rsidRDefault="00C439B4" w:rsidP="00C439B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Для междугородних перевозок воспользовались услугами</w:t>
      </w:r>
      <w:r w:rsidR="00EA51E7" w:rsidRPr="006A4BCD">
        <w:rPr>
          <w:rFonts w:ascii="Times New Roman" w:hAnsi="Times New Roman"/>
          <w:sz w:val="24"/>
          <w:szCs w:val="24"/>
        </w:rPr>
        <w:t xml:space="preserve"> социального такси 96</w:t>
      </w:r>
      <w:r w:rsidRPr="006A4BCD">
        <w:rPr>
          <w:rFonts w:ascii="Times New Roman" w:hAnsi="Times New Roman"/>
          <w:sz w:val="24"/>
          <w:szCs w:val="24"/>
        </w:rPr>
        <w:t xml:space="preserve"> чел.</w:t>
      </w:r>
    </w:p>
    <w:p w:rsidR="00C439B4" w:rsidRPr="006A4BCD" w:rsidRDefault="00C439B4" w:rsidP="00C439B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 отчётного периода 20 гражданам было оказано содействие в оформлении в Дом – интернат (составлены акты обследования, ИППСУ, заполнены заявления).</w:t>
      </w:r>
    </w:p>
    <w:p w:rsidR="00C439B4" w:rsidRPr="006A4BCD" w:rsidRDefault="00C439B4" w:rsidP="00C439B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lastRenderedPageBreak/>
        <w:t xml:space="preserve">Организация работы Мобильной бригады. В рамках работы «Мобильной бригады» организовано 59 выездов. Выездной работой охвачено 3 </w:t>
      </w:r>
      <w:proofErr w:type="gramStart"/>
      <w:r w:rsidRPr="006A4BCD">
        <w:rPr>
          <w:rFonts w:ascii="Times New Roman" w:hAnsi="Times New Roman"/>
          <w:sz w:val="24"/>
          <w:szCs w:val="24"/>
        </w:rPr>
        <w:t>населенных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пункта: </w:t>
      </w:r>
      <w:proofErr w:type="spellStart"/>
      <w:r w:rsidRPr="006A4BCD">
        <w:rPr>
          <w:rFonts w:ascii="Times New Roman" w:hAnsi="Times New Roman"/>
          <w:sz w:val="24"/>
          <w:szCs w:val="24"/>
        </w:rPr>
        <w:t>пгт</w:t>
      </w:r>
      <w:proofErr w:type="spellEnd"/>
      <w:r w:rsidRPr="006A4BCD">
        <w:rPr>
          <w:rFonts w:ascii="Times New Roman" w:hAnsi="Times New Roman"/>
          <w:sz w:val="24"/>
          <w:szCs w:val="24"/>
        </w:rPr>
        <w:t xml:space="preserve"> Рудничный, пос. </w:t>
      </w:r>
      <w:proofErr w:type="spellStart"/>
      <w:r w:rsidRPr="006A4BCD">
        <w:rPr>
          <w:rFonts w:ascii="Times New Roman" w:hAnsi="Times New Roman"/>
          <w:sz w:val="24"/>
          <w:szCs w:val="24"/>
        </w:rPr>
        <w:t>Терентьевка</w:t>
      </w:r>
      <w:proofErr w:type="spellEnd"/>
      <w:r w:rsidRPr="006A4BCD">
        <w:rPr>
          <w:rFonts w:ascii="Times New Roman" w:hAnsi="Times New Roman"/>
          <w:sz w:val="24"/>
          <w:szCs w:val="24"/>
        </w:rPr>
        <w:t>, район Хип-Хап.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1027 граждан  получили помощь различного характера из них: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125 – социально-бытовых услуг (доставка продуктов);</w:t>
      </w:r>
    </w:p>
    <w:p w:rsidR="00C439B4" w:rsidRPr="006A4BCD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13чел. – консультация психолога;</w:t>
      </w:r>
    </w:p>
    <w:p w:rsidR="00C439B4" w:rsidRDefault="00C439B4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4 чел. – правовых услуг;</w:t>
      </w: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0B8" w:rsidRDefault="001C30B8" w:rsidP="00C439B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C30B8">
        <w:rPr>
          <w:rFonts w:ascii="Times New Roman" w:hAnsi="Times New Roman"/>
          <w:b/>
          <w:sz w:val="24"/>
          <w:szCs w:val="24"/>
        </w:rPr>
        <w:t>Отделение социально-консультативной помощи</w:t>
      </w:r>
    </w:p>
    <w:p w:rsidR="001C30B8" w:rsidRPr="001C30B8" w:rsidRDefault="001C30B8" w:rsidP="00C439B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C30B8">
        <w:rPr>
          <w:rFonts w:ascii="Times New Roman" w:hAnsi="Times New Roman"/>
          <w:b/>
          <w:sz w:val="24"/>
          <w:szCs w:val="24"/>
        </w:rPr>
        <w:t xml:space="preserve">  инвалида</w:t>
      </w:r>
      <w:r>
        <w:rPr>
          <w:rFonts w:ascii="Times New Roman" w:hAnsi="Times New Roman"/>
          <w:b/>
          <w:sz w:val="24"/>
          <w:szCs w:val="24"/>
        </w:rPr>
        <w:t xml:space="preserve">м и другим </w:t>
      </w:r>
      <w:r w:rsidRPr="001C30B8">
        <w:rPr>
          <w:rFonts w:ascii="Times New Roman" w:hAnsi="Times New Roman"/>
          <w:b/>
          <w:sz w:val="24"/>
          <w:szCs w:val="24"/>
        </w:rPr>
        <w:t xml:space="preserve"> категориям гражданам</w:t>
      </w:r>
    </w:p>
    <w:p w:rsidR="008F00F4" w:rsidRPr="006A4BCD" w:rsidRDefault="008F00F4" w:rsidP="008F00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В течение 2019 года работа отделения </w:t>
      </w:r>
      <w:r w:rsidR="00EA51E7" w:rsidRPr="006A4BCD">
        <w:t>социально-консультативной помощи инвалидам и другим категориям  проводилась по следующим направлениям: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rPr>
          <w:b/>
        </w:rPr>
        <w:t>Во исполнение Приказа Министерства труда и социальной защиты РФ от 31.07.2015 года  № 528-Н 2</w:t>
      </w:r>
      <w:r w:rsidRPr="006A4BCD">
        <w:t xml:space="preserve"> «Об утверждении порядка разработки и реализации индивидуальной программы реабилитации или </w:t>
      </w:r>
      <w:proofErr w:type="spellStart"/>
      <w:r w:rsidRPr="006A4BCD">
        <w:t>абилитации</w:t>
      </w:r>
      <w:proofErr w:type="spellEnd"/>
      <w:r w:rsidRPr="006A4BCD">
        <w:t xml:space="preserve"> инвалида, выдаваемых Федеральными государственными учреждениями </w:t>
      </w:r>
      <w:proofErr w:type="gramStart"/>
      <w:r w:rsidRPr="006A4BCD">
        <w:t>медико-социальной</w:t>
      </w:r>
      <w:proofErr w:type="gramEnd"/>
      <w:r w:rsidRPr="006A4BCD">
        <w:t xml:space="preserve"> экспертизы» в отделение обратилось и оказаны услуги в отношении 923 граждан, имеющих индивидуальные программы.</w:t>
      </w:r>
    </w:p>
    <w:p w:rsidR="00170E8B" w:rsidRPr="006A4BCD" w:rsidRDefault="00170E8B" w:rsidP="00170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2019г (кол-во человек)</w:t>
            </w:r>
          </w:p>
        </w:tc>
      </w:tr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Выписки из ИПРА, поступившие в Управление социальной защиты населения,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Обращения инвалидов в КЦСОН,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</w:tr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Оказано услуг по социально-средовой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Оказано услуг по социально-психологической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170E8B" w:rsidRPr="006A4BCD" w:rsidTr="002D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B" w:rsidRPr="006A4BCD" w:rsidRDefault="00170E8B" w:rsidP="002D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Оказано по социально-бытовой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B" w:rsidRPr="006A4BCD" w:rsidRDefault="00170E8B" w:rsidP="002D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</w:tbl>
    <w:p w:rsidR="00170E8B" w:rsidRPr="006A4BCD" w:rsidRDefault="00170E8B" w:rsidP="00170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Информация об оказанных услугах внесена и обработана в Единой информационной системе ИПРА.</w:t>
      </w:r>
    </w:p>
    <w:p w:rsidR="00170E8B" w:rsidRPr="006A4BCD" w:rsidRDefault="00170E8B" w:rsidP="00170E8B">
      <w:pPr>
        <w:pStyle w:val="a9"/>
        <w:spacing w:after="0"/>
        <w:jc w:val="both"/>
      </w:pPr>
    </w:p>
    <w:p w:rsidR="00170E8B" w:rsidRPr="006A4BCD" w:rsidRDefault="00170E8B" w:rsidP="00170E8B">
      <w:pPr>
        <w:pStyle w:val="ae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BCD">
        <w:rPr>
          <w:rFonts w:ascii="Times New Roman" w:hAnsi="Times New Roman" w:cs="Times New Roman"/>
          <w:b/>
          <w:sz w:val="24"/>
          <w:szCs w:val="24"/>
        </w:rPr>
        <w:tab/>
      </w:r>
      <w:r w:rsidRPr="006A4BCD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«Демография» отделением</w:t>
      </w:r>
      <w:r w:rsidRPr="006A4BCD">
        <w:rPr>
          <w:sz w:val="24"/>
          <w:szCs w:val="24"/>
        </w:rPr>
        <w:t xml:space="preserve"> </w:t>
      </w:r>
      <w:r w:rsidRPr="006A4BCD">
        <w:rPr>
          <w:rFonts w:ascii="Times New Roman" w:hAnsi="Times New Roman" w:cs="Times New Roman"/>
          <w:sz w:val="24"/>
          <w:szCs w:val="24"/>
        </w:rPr>
        <w:t>социально-консультативной помощи инвалидам и другим категориям граждан была организована и проводилась работа «Школы ухода для родственников и лиц, осуществляющих уход за маломобильными и немобильными гражданами»</w:t>
      </w:r>
      <w:r w:rsidRPr="006A4BCD">
        <w:rPr>
          <w:sz w:val="24"/>
          <w:szCs w:val="24"/>
        </w:rPr>
        <w:t>.</w:t>
      </w:r>
      <w:r w:rsidRPr="006A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Занятия охватывали различные аспекты и особенности ухода за тяжелобольными гражданами, такие как гигиенический уход и организация питания маломобильных (не мобильных) граждан, паллиативная помощь при болях, технические средства реабилитации (назначение и применение), профилактические и медицинские мероприятия, направленные на реабилитацию тяжелобольных граждан, вопросы помощи в транспортировке, перемещения и другое. Отдельным блоком рассматривались психологические моменты ухода за тяжелобольными гражданами.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За 2019г. проведено 43 занятия. Школу посетили 345 человек (из них 2 и более раз – 281 человек). Также в школе ухода проведены занятия с соцработниками КЦСОН из числа </w:t>
      </w:r>
      <w:proofErr w:type="gramStart"/>
      <w:r w:rsidRPr="006A4BCD">
        <w:t>ухаживающих</w:t>
      </w:r>
      <w:proofErr w:type="gramEnd"/>
      <w:r w:rsidRPr="006A4BCD">
        <w:t xml:space="preserve"> за маломобильными и немобильными гражданами. 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К работе Школы привлекались и сторонние организации: ООО «Медтехника»,</w:t>
      </w:r>
      <w:r w:rsidRPr="006A4BCD">
        <w:rPr>
          <w:rFonts w:eastAsia="+mn-ea"/>
          <w:color w:val="CC3300"/>
          <w:kern w:val="24"/>
        </w:rPr>
        <w:t xml:space="preserve"> </w:t>
      </w:r>
      <w:r w:rsidRPr="006A4BCD">
        <w:rPr>
          <w:rFonts w:eastAsia="+mn-ea"/>
          <w:kern w:val="24"/>
        </w:rPr>
        <w:t xml:space="preserve">Анжеро-Судженское местное отделение Кемеровского регионального отделения Общероссийской общественной организации «Российский Красный Крест», </w:t>
      </w:r>
      <w:r w:rsidRPr="006A4BCD">
        <w:rPr>
          <w:rStyle w:val="ad"/>
          <w:b w:val="0"/>
        </w:rPr>
        <w:t>Анжеро-Судженский филиал государственного бюджетного образовательного учреждения среднего профессионального образования "Кемеровский областной медицинский колледж".</w:t>
      </w:r>
      <w:r w:rsidRPr="006A4BCD">
        <w:t xml:space="preserve">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Отделением за отчетный период в соответствии с обращениями граждан, были оказаны бесплатные юридические консультации инвалидам и гражданам, проживающих с инвалидами. Консультации охватывали различные вопросы юриспруденции, в основной части имущественного права и экономического характера. Всего было оказано 95 консультации (в том числе сбор и оформление полного пакета документов граждан, выразивших желание стать опекунами в отношении 6 граждан).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lastRenderedPageBreak/>
        <w:t xml:space="preserve">За отчетный период проведены психологические консультации инвалидов и других категорий граждан - всего 862 граждан, в том числе - 161 с жителями Дома ветеранов, 751 </w:t>
      </w:r>
      <w:proofErr w:type="gramStart"/>
      <w:r w:rsidRPr="006A4BCD">
        <w:rPr>
          <w:rFonts w:ascii="Times New Roman" w:hAnsi="Times New Roman"/>
          <w:sz w:val="24"/>
          <w:szCs w:val="24"/>
        </w:rPr>
        <w:t>по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ИПРА.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На базе отделения работало 2 </w:t>
      </w:r>
      <w:proofErr w:type="gramStart"/>
      <w:r w:rsidRPr="006A4BCD">
        <w:t>тематических</w:t>
      </w:r>
      <w:proofErr w:type="gramEnd"/>
      <w:r w:rsidRPr="006A4BCD">
        <w:t xml:space="preserve"> клуба по интересам различной тематики: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клуб «Горожанка» для проведения досуга и общения численностью 20-25 человек, работает один раз в квартал;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клуб «Прометей» для занятий настольными играми, численностью 10-12 человек, работает ежедневно.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В рамках социально-культурной реабилитации сотрудниками отделения организованы и проведены следующие мероприятия: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содействие в проведении празднования «Старого Нового года» местной организации ВОС (33 человека);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встреча со священником, посвященное Православному празднику «Крещение господне» (15 человек);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группы </w:t>
      </w:r>
      <w:proofErr w:type="gramStart"/>
      <w:r w:rsidRPr="006A4BCD">
        <w:t>инвалидов</w:t>
      </w:r>
      <w:proofErr w:type="gramEnd"/>
      <w:r w:rsidRPr="006A4BCD">
        <w:t xml:space="preserve"> на мероприятие посвященное, 75-ой годовщине блокады Ленинграда (МБУК «ЦБС» г. Анжеро-Судженска) (7 человек);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концерт, посвященный дню защитника Отечества, с участием коллектива МБУК «Клуб «Физкультурник»</w:t>
      </w:r>
      <w:r w:rsidR="00EA13E9" w:rsidRPr="006A4BCD">
        <w:t xml:space="preserve"> (</w:t>
      </w:r>
      <w:r w:rsidRPr="006A4BCD">
        <w:t>24 человека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проведен концерт, посвященный Международному Женскому Дню 8 марта, с участием</w:t>
      </w:r>
      <w:r w:rsidR="00EA13E9" w:rsidRPr="006A4BCD">
        <w:t xml:space="preserve"> творческого коллектива МБУ </w:t>
      </w:r>
      <w:proofErr w:type="gramStart"/>
      <w:r w:rsidR="00EA13E9" w:rsidRPr="006A4BCD">
        <w:t>ДО</w:t>
      </w:r>
      <w:proofErr w:type="gramEnd"/>
      <w:r w:rsidR="00EA13E9" w:rsidRPr="006A4BCD">
        <w:t xml:space="preserve"> "</w:t>
      </w:r>
      <w:proofErr w:type="gramStart"/>
      <w:r w:rsidRPr="006A4BCD">
        <w:t>Музыкальная</w:t>
      </w:r>
      <w:proofErr w:type="gramEnd"/>
      <w:r w:rsidRPr="006A4BCD">
        <w:t xml:space="preserve"> школа № 56</w:t>
      </w:r>
      <w:r w:rsidR="00EA13E9" w:rsidRPr="006A4BCD">
        <w:t>"</w:t>
      </w:r>
      <w:r w:rsidRPr="006A4BCD">
        <w:t xml:space="preserve"> </w:t>
      </w:r>
      <w:r w:rsidR="00EA13E9" w:rsidRPr="006A4BCD">
        <w:t>(</w:t>
      </w:r>
      <w:r w:rsidRPr="006A4BCD">
        <w:t>20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</w:t>
      </w:r>
      <w:r w:rsidR="00EA13E9" w:rsidRPr="006A4BCD">
        <w:t xml:space="preserve"> </w:t>
      </w:r>
      <w:r w:rsidRPr="006A4BCD">
        <w:t xml:space="preserve">сопровождение группы жителей ОДВ на театральное представление </w:t>
      </w:r>
      <w:proofErr w:type="spellStart"/>
      <w:r w:rsidRPr="006A4BCD">
        <w:t>Шорских</w:t>
      </w:r>
      <w:proofErr w:type="spellEnd"/>
      <w:r w:rsidRPr="006A4BCD">
        <w:t xml:space="preserve"> народностей </w:t>
      </w:r>
      <w:r w:rsidR="00EA13E9" w:rsidRPr="006A4BCD">
        <w:t>(</w:t>
      </w:r>
      <w:r w:rsidRPr="006A4BCD">
        <w:t>7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группы инвалидов на бенефис театрального деятеля Романовой Л.Н. (МБУК «ЦБС» г. Анжеро-Судженска) </w:t>
      </w:r>
      <w:r w:rsidR="00EA13E9" w:rsidRPr="006A4BCD">
        <w:t>(</w:t>
      </w:r>
      <w:r w:rsidRPr="006A4BCD">
        <w:t>6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группы инвалидов в посещении храма «Сибирских святых» к ковчегу с мощами Матроны </w:t>
      </w:r>
      <w:r w:rsidR="00EA13E9" w:rsidRPr="006A4BCD">
        <w:t>(</w:t>
      </w:r>
      <w:r w:rsidRPr="006A4BCD">
        <w:t>9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концертная программа, посвященная  Международному Празднику 1 мая, с участием коллектива МКОУ ДС «Детский дом «Росток» </w:t>
      </w:r>
      <w:r w:rsidR="00EA13E9" w:rsidRPr="006A4BCD">
        <w:t>(</w:t>
      </w:r>
      <w:r w:rsidRPr="006A4BCD">
        <w:t>17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концертная программа, </w:t>
      </w:r>
      <w:r w:rsidRPr="00DA4556">
        <w:t>посвященная Дню Победы с участием коллектива МБУК «Клуб «Физкультурник»</w:t>
      </w:r>
      <w:r w:rsidR="00EA13E9" w:rsidRPr="00DA4556">
        <w:t xml:space="preserve"> </w:t>
      </w:r>
      <w:proofErr w:type="gramStart"/>
      <w:r w:rsidR="00EA13E9" w:rsidRPr="00DA4556">
        <w:rPr>
          <w:color w:val="000000" w:themeColor="text1"/>
        </w:rPr>
        <w:t xml:space="preserve">( </w:t>
      </w:r>
      <w:proofErr w:type="gramEnd"/>
      <w:r w:rsidR="00DA4556" w:rsidRPr="00DA4556">
        <w:rPr>
          <w:color w:val="000000" w:themeColor="text1"/>
        </w:rPr>
        <w:t>16</w:t>
      </w:r>
      <w:r w:rsidR="00EA13E9" w:rsidRPr="00DA4556">
        <w:rPr>
          <w:color w:val="000000" w:themeColor="text1"/>
        </w:rPr>
        <w:t xml:space="preserve"> человек)</w:t>
      </w:r>
      <w:r w:rsidRPr="00DA4556">
        <w:rPr>
          <w:color w:val="000000" w:themeColor="text1"/>
        </w:rPr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группы инвалидов на выставку детского творчества МБОУ «Художественная школа № 12» </w:t>
      </w:r>
      <w:r w:rsidR="00EA13E9" w:rsidRPr="006A4BCD">
        <w:t>(</w:t>
      </w:r>
      <w:r w:rsidRPr="006A4BCD">
        <w:t>15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мероприятие, посвященное Дню России, «ЦБС» г. Анжеро-Судженска</w:t>
      </w:r>
      <w:r w:rsidR="00EA13E9" w:rsidRPr="006A4BCD">
        <w:t xml:space="preserve"> (</w:t>
      </w:r>
      <w:r w:rsidRPr="006A4BCD">
        <w:t>7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>- сопровождение участников клуба «Горожанка» на выездное мероприятие (</w:t>
      </w:r>
      <w:proofErr w:type="spellStart"/>
      <w:r w:rsidRPr="006A4BCD">
        <w:t>квест</w:t>
      </w:r>
      <w:proofErr w:type="spellEnd"/>
      <w:r w:rsidRPr="006A4BCD">
        <w:t xml:space="preserve"> «В поисках клада» на базу отдыха «Олимпиец») </w:t>
      </w:r>
      <w:r w:rsidR="00EA13E9" w:rsidRPr="006A4BCD">
        <w:t>(</w:t>
      </w:r>
      <w:r w:rsidRPr="006A4BCD">
        <w:t>10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жителей ОДВ в МБУК «ЦБС» на тематическую программу «Любимый город» </w:t>
      </w:r>
      <w:r w:rsidR="00EA13E9" w:rsidRPr="006A4BCD">
        <w:t>(</w:t>
      </w:r>
      <w:r w:rsidRPr="006A4BCD">
        <w:t>10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сопровождение </w:t>
      </w:r>
      <w:r w:rsidR="00EA13E9" w:rsidRPr="006A4BCD">
        <w:t xml:space="preserve">группы </w:t>
      </w:r>
      <w:r w:rsidRPr="006A4BCD">
        <w:t xml:space="preserve">инвалидов на мероприятия, посвященные «Дню города» (центральный парк) </w:t>
      </w:r>
      <w:r w:rsidR="00EA13E9" w:rsidRPr="006A4BCD">
        <w:t>(</w:t>
      </w:r>
      <w:r w:rsidRPr="006A4BCD">
        <w:t>6 человек</w:t>
      </w:r>
      <w:r w:rsidR="00EA13E9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на базе «Школы ухода» организован тренинг-семинар для сиделок «Помощник по уходу за людьми с дефицитом самообслуживания» </w:t>
      </w:r>
      <w:r w:rsidR="000653C1" w:rsidRPr="006A4BCD">
        <w:t>(</w:t>
      </w:r>
      <w:r w:rsidRPr="006A4BCD">
        <w:t>12 человек</w:t>
      </w:r>
      <w:r w:rsidR="000653C1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проведена экологическая акция «Посади дерево» </w:t>
      </w:r>
      <w:proofErr w:type="gramStart"/>
      <w:r w:rsidRPr="006A4BCD">
        <w:t>в</w:t>
      </w:r>
      <w:proofErr w:type="gramEnd"/>
      <w:r w:rsidRPr="006A4BCD">
        <w:t xml:space="preserve"> </w:t>
      </w:r>
      <w:proofErr w:type="gramStart"/>
      <w:r w:rsidRPr="006A4BCD">
        <w:t>которой</w:t>
      </w:r>
      <w:proofErr w:type="gramEnd"/>
      <w:r w:rsidRPr="006A4BCD">
        <w:t xml:space="preserve"> приняли участие 5 жителей областного дома ветеранов; 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мероприятие, посвященное 300-летию Кузбасса, музыкально-поэтическая гостиная «Кузбасс – России дивный край» с участием творческого коллектива МБУ </w:t>
      </w:r>
      <w:proofErr w:type="gramStart"/>
      <w:r w:rsidRPr="006A4BCD">
        <w:t>ДО</w:t>
      </w:r>
      <w:proofErr w:type="gramEnd"/>
      <w:r w:rsidRPr="006A4BCD">
        <w:t xml:space="preserve"> «</w:t>
      </w:r>
      <w:proofErr w:type="gramStart"/>
      <w:r w:rsidRPr="006A4BCD">
        <w:t>Музыкальная</w:t>
      </w:r>
      <w:proofErr w:type="gramEnd"/>
      <w:r w:rsidRPr="006A4BCD">
        <w:t xml:space="preserve"> школа № 56»  </w:t>
      </w:r>
      <w:r w:rsidR="000653C1" w:rsidRPr="006A4BCD">
        <w:t>(</w:t>
      </w:r>
      <w:r w:rsidRPr="006A4BCD">
        <w:t>20 человек</w:t>
      </w:r>
      <w:r w:rsidR="000653C1" w:rsidRPr="006A4BCD">
        <w:t>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концертная программа, посвященная Дню уважения старшего поколения «Как нам дороги Ваши седины» МБУК «Клуб «Физкультурник» </w:t>
      </w:r>
      <w:r w:rsidR="000653C1" w:rsidRPr="006A4BCD">
        <w:t>(25 человек)</w:t>
      </w:r>
      <w:r w:rsidRPr="006A4BCD">
        <w:t>;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- музыкально-концертная программа «Годы, </w:t>
      </w:r>
      <w:proofErr w:type="gramStart"/>
      <w:r w:rsidRPr="006A4BCD">
        <w:t>годы</w:t>
      </w:r>
      <w:proofErr w:type="gramEnd"/>
      <w:r w:rsidRPr="006A4BCD">
        <w:t xml:space="preserve"> чем измерить их» МБУК «Центр национальной культуры» </w:t>
      </w:r>
      <w:r w:rsidR="000653C1" w:rsidRPr="006A4BCD">
        <w:t>(</w:t>
      </w:r>
      <w:r w:rsidRPr="006A4BCD">
        <w:t>20 человек</w:t>
      </w:r>
      <w:r w:rsidR="000653C1" w:rsidRPr="006A4BCD">
        <w:t>)</w:t>
      </w:r>
      <w:r w:rsidRPr="006A4BCD">
        <w:t>;</w:t>
      </w:r>
    </w:p>
    <w:p w:rsidR="00170E8B" w:rsidRPr="006A4BCD" w:rsidRDefault="000653C1" w:rsidP="00170E8B">
      <w:pPr>
        <w:pStyle w:val="a9"/>
        <w:spacing w:after="0"/>
        <w:ind w:firstLine="708"/>
        <w:jc w:val="both"/>
      </w:pPr>
      <w:r w:rsidRPr="006A4BCD">
        <w:t xml:space="preserve">- </w:t>
      </w:r>
      <w:r w:rsidR="00170E8B" w:rsidRPr="006A4BCD">
        <w:t>караоке-вечер «</w:t>
      </w:r>
      <w:r w:rsidR="00170E8B" w:rsidRPr="00DA4556">
        <w:t>Хороше</w:t>
      </w:r>
      <w:r w:rsidR="00170E8B" w:rsidRPr="006A4BCD">
        <w:t>е настроение» направленное на профилактику развития когнитивных расстройств</w:t>
      </w:r>
      <w:r w:rsidRPr="006A4BCD">
        <w:t xml:space="preserve"> </w:t>
      </w:r>
      <w:proofErr w:type="gramStart"/>
      <w:r w:rsidRPr="00DA4556">
        <w:t xml:space="preserve">( </w:t>
      </w:r>
      <w:proofErr w:type="gramEnd"/>
      <w:r w:rsidR="00DA4556" w:rsidRPr="00DA4556">
        <w:t>19</w:t>
      </w:r>
      <w:r w:rsidRPr="00DA4556">
        <w:t xml:space="preserve"> человек)</w:t>
      </w:r>
      <w:r w:rsidR="00170E8B" w:rsidRPr="00DA4556">
        <w:t>;</w:t>
      </w:r>
    </w:p>
    <w:p w:rsidR="00170E8B" w:rsidRPr="006A4BCD" w:rsidRDefault="000653C1" w:rsidP="00170E8B">
      <w:pPr>
        <w:pStyle w:val="a9"/>
        <w:spacing w:after="0"/>
        <w:ind w:firstLine="708"/>
        <w:jc w:val="both"/>
      </w:pPr>
      <w:r w:rsidRPr="006A4BCD">
        <w:lastRenderedPageBreak/>
        <w:t xml:space="preserve">- </w:t>
      </w:r>
      <w:r w:rsidR="00170E8B" w:rsidRPr="006A4BCD">
        <w:t xml:space="preserve">познавательная игра «Угадай-КА» направленная на профилактику когнитивных нарушений в виде группового занятия </w:t>
      </w:r>
      <w:r w:rsidRPr="006A4BCD">
        <w:t>(</w:t>
      </w:r>
      <w:r w:rsidR="00170E8B" w:rsidRPr="006A4BCD">
        <w:t>9 человек</w:t>
      </w:r>
      <w:r w:rsidRPr="006A4BCD">
        <w:t>)</w:t>
      </w:r>
      <w:r w:rsidR="00170E8B" w:rsidRPr="006A4BCD">
        <w:t>;</w:t>
      </w:r>
    </w:p>
    <w:p w:rsidR="00170E8B" w:rsidRPr="006A4BCD" w:rsidRDefault="000653C1" w:rsidP="00170E8B">
      <w:pPr>
        <w:pStyle w:val="a9"/>
        <w:spacing w:after="0"/>
        <w:ind w:firstLine="708"/>
        <w:jc w:val="both"/>
      </w:pPr>
      <w:r w:rsidRPr="006A4BCD">
        <w:t>-</w:t>
      </w:r>
      <w:r w:rsidR="00170E8B" w:rsidRPr="006A4BCD">
        <w:t xml:space="preserve">праздничное мероприятие «Новогодний калейдоскоп» при участии МБОУ «Основной общеобразовательной школы № 7» </w:t>
      </w:r>
      <w:r w:rsidRPr="006A4BCD">
        <w:t>(</w:t>
      </w:r>
      <w:r w:rsidR="00170E8B" w:rsidRPr="006A4BCD">
        <w:t>30 человек</w:t>
      </w:r>
      <w:r w:rsidRPr="006A4BCD">
        <w:t>)</w:t>
      </w:r>
      <w:r w:rsidR="00170E8B" w:rsidRPr="006A4BCD">
        <w:t xml:space="preserve">. </w:t>
      </w:r>
    </w:p>
    <w:p w:rsidR="00170E8B" w:rsidRPr="006A4BCD" w:rsidRDefault="00170E8B" w:rsidP="00170E8B">
      <w:pPr>
        <w:pStyle w:val="a9"/>
        <w:spacing w:after="0"/>
        <w:ind w:firstLine="708"/>
        <w:jc w:val="both"/>
      </w:pPr>
      <w:r w:rsidRPr="006A4BCD">
        <w:t xml:space="preserve">За </w:t>
      </w:r>
      <w:r w:rsidR="000653C1" w:rsidRPr="006A4BCD">
        <w:t>2019 год</w:t>
      </w:r>
      <w:r w:rsidRPr="006A4BCD">
        <w:t xml:space="preserve"> активизирована работа по информированию населения о работе отделения путем размещения информации в СМИ (газеты – 2 статьи, телевидение – 4 видеоролика), в социальных сетях (сайт «Одноклассники», «</w:t>
      </w:r>
      <w:proofErr w:type="spellStart"/>
      <w:r w:rsidRPr="006A4BCD">
        <w:t>Инстаграм</w:t>
      </w:r>
      <w:proofErr w:type="spellEnd"/>
      <w:r w:rsidRPr="006A4BCD">
        <w:t>), на сайте МБУ «Анжеро-Судженский КЦСОН».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Отделением в течени</w:t>
      </w:r>
      <w:proofErr w:type="gramStart"/>
      <w:r w:rsidRPr="006A4BCD">
        <w:rPr>
          <w:rFonts w:ascii="Times New Roman" w:hAnsi="Times New Roman"/>
          <w:sz w:val="24"/>
          <w:szCs w:val="24"/>
        </w:rPr>
        <w:t>и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2019 года организовано участие инвалидов в проведение культурно-массовых мероприятий разного спектра, социальный туризм - экскурсии в нижний парк, спортивные площадки, библиотеки, ДК Центральный, сельскохозяйственные ярмарки.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Проведены занятия с сотрудниками отделений по профилактике профессионального и эмоционального выгорания. Даны рекомендации и анализ по результатам практических занятий и профилактике психологического здоровья.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BCD">
        <w:rPr>
          <w:rFonts w:ascii="Times New Roman" w:hAnsi="Times New Roman"/>
          <w:b/>
          <w:sz w:val="24"/>
          <w:szCs w:val="24"/>
        </w:rPr>
        <w:t xml:space="preserve">Проводились: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профилактическая работа по межличностному взаимодействию с жителями Дома ветеранов, находящихся в сложной психологической ситуации;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 - социальный контроль жителей состоящих на учете в ПНД и одиноко проживающих граждан;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- содействие в оформление выставок к праздничным датам – 23 февраля, 8 Марта, 1 Мая, 9 Мая, День России, День уважения старшего поколения;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- анкетирование по вопросам «Доступной среды»; </w:t>
      </w:r>
    </w:p>
    <w:p w:rsidR="00170E8B" w:rsidRPr="006A4BCD" w:rsidRDefault="00170E8B" w:rsidP="00170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- участие в работе группы Администрации города по установке противопожарных дымовых </w:t>
      </w:r>
      <w:proofErr w:type="spellStart"/>
      <w:r w:rsidRPr="006A4BCD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6A4BCD">
        <w:rPr>
          <w:rFonts w:ascii="Times New Roman" w:hAnsi="Times New Roman"/>
          <w:sz w:val="24"/>
          <w:szCs w:val="24"/>
        </w:rPr>
        <w:t xml:space="preserve"> в домах многодетных семей.</w:t>
      </w:r>
    </w:p>
    <w:p w:rsidR="00170E8B" w:rsidRPr="006A4BCD" w:rsidRDefault="00170E8B" w:rsidP="00170E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На балансе «Пункта проката технических средств реабилитации» имеется 161 ед</w:t>
      </w:r>
      <w:proofErr w:type="gramStart"/>
      <w:r w:rsidRPr="006A4BCD">
        <w:rPr>
          <w:rFonts w:ascii="Times New Roman" w:hAnsi="Times New Roman"/>
          <w:sz w:val="24"/>
          <w:szCs w:val="24"/>
        </w:rPr>
        <w:t>.(</w:t>
      </w:r>
      <w:proofErr w:type="gramEnd"/>
      <w:r w:rsidRPr="006A4BCD">
        <w:rPr>
          <w:rFonts w:ascii="Times New Roman" w:hAnsi="Times New Roman"/>
          <w:sz w:val="24"/>
          <w:szCs w:val="24"/>
        </w:rPr>
        <w:t>кресла-коляски, трости, ходунки, многофункциональные кровати, доски для пересаживания, пояса для пересаживания, костыли) по состоянию на 31.12.2019г. – 46 ед. находятся на руках.</w:t>
      </w:r>
    </w:p>
    <w:p w:rsidR="00170E8B" w:rsidRPr="006A4BCD" w:rsidRDefault="00170E8B" w:rsidP="00170E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 2019г. заключено 123 договора на временное использование оборотных средств технической реабилитации с гражданами. За отчетный период услугами «Пункта проката ТСР» воспользовалось 73 человека. Чаще всего используются средства реабилитации такие как: кресла-коляски, ходунки, костыли.</w:t>
      </w:r>
    </w:p>
    <w:p w:rsidR="007050FB" w:rsidRPr="006A4BCD" w:rsidRDefault="007050FB" w:rsidP="007050FB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F23D1" w:rsidRPr="006A4BCD" w:rsidRDefault="00EF23D1" w:rsidP="00EF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Директор</w:t>
      </w:r>
    </w:p>
    <w:p w:rsidR="00EF23D1" w:rsidRPr="006A4BCD" w:rsidRDefault="00EF23D1" w:rsidP="00EF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МБУ « Анжеро-Судженский </w:t>
      </w:r>
    </w:p>
    <w:p w:rsidR="00EF23D1" w:rsidRPr="006A4BCD" w:rsidRDefault="00EF23D1" w:rsidP="00EF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комплексный центр  </w:t>
      </w:r>
    </w:p>
    <w:p w:rsidR="00EF23D1" w:rsidRPr="006A4BCD" w:rsidRDefault="00EF23D1" w:rsidP="00EF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социального обслуживания населения»                              Е.С. Андрианова</w:t>
      </w:r>
    </w:p>
    <w:p w:rsidR="00EF23D1" w:rsidRPr="006A4BCD" w:rsidRDefault="00EF23D1" w:rsidP="00EF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C5D" w:rsidRPr="006A4BCD" w:rsidRDefault="00953C5D" w:rsidP="00EF2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53C5D" w:rsidRPr="006A4BCD" w:rsidSect="007E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D5"/>
    <w:multiLevelType w:val="hybridMultilevel"/>
    <w:tmpl w:val="C4E4F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C21"/>
    <w:multiLevelType w:val="hybridMultilevel"/>
    <w:tmpl w:val="62C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74FB"/>
    <w:multiLevelType w:val="hybridMultilevel"/>
    <w:tmpl w:val="08D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2790"/>
    <w:multiLevelType w:val="hybridMultilevel"/>
    <w:tmpl w:val="32A2FC6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91B24"/>
    <w:multiLevelType w:val="hybridMultilevel"/>
    <w:tmpl w:val="E06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F5143"/>
    <w:multiLevelType w:val="hybridMultilevel"/>
    <w:tmpl w:val="9A8EC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217C3"/>
    <w:multiLevelType w:val="hybridMultilevel"/>
    <w:tmpl w:val="E4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55A62"/>
    <w:multiLevelType w:val="hybridMultilevel"/>
    <w:tmpl w:val="F03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2265"/>
    <w:multiLevelType w:val="multilevel"/>
    <w:tmpl w:val="E9EEFBB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C2417E"/>
    <w:multiLevelType w:val="hybridMultilevel"/>
    <w:tmpl w:val="9BB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72C3F"/>
    <w:multiLevelType w:val="hybridMultilevel"/>
    <w:tmpl w:val="03AAF38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D3514A"/>
    <w:multiLevelType w:val="hybridMultilevel"/>
    <w:tmpl w:val="30B04C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BA86485"/>
    <w:multiLevelType w:val="hybridMultilevel"/>
    <w:tmpl w:val="BC7C7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A4DAA"/>
    <w:multiLevelType w:val="hybridMultilevel"/>
    <w:tmpl w:val="64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1501B"/>
    <w:multiLevelType w:val="hybridMultilevel"/>
    <w:tmpl w:val="4ED47A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7DCD7689"/>
    <w:multiLevelType w:val="hybridMultilevel"/>
    <w:tmpl w:val="8D4406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DE76DAD"/>
    <w:multiLevelType w:val="hybridMultilevel"/>
    <w:tmpl w:val="85A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37072"/>
    <w:multiLevelType w:val="hybridMultilevel"/>
    <w:tmpl w:val="DE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D617D"/>
    <w:multiLevelType w:val="hybridMultilevel"/>
    <w:tmpl w:val="8FC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0"/>
  </w:num>
  <w:num w:numId="5">
    <w:abstractNumId w:val="14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32E"/>
    <w:rsid w:val="00001A75"/>
    <w:rsid w:val="000030F8"/>
    <w:rsid w:val="000075F7"/>
    <w:rsid w:val="00012D55"/>
    <w:rsid w:val="00017881"/>
    <w:rsid w:val="00020E45"/>
    <w:rsid w:val="00021625"/>
    <w:rsid w:val="00030BA2"/>
    <w:rsid w:val="00031E39"/>
    <w:rsid w:val="00034B66"/>
    <w:rsid w:val="00037528"/>
    <w:rsid w:val="00046621"/>
    <w:rsid w:val="000511DA"/>
    <w:rsid w:val="000518D8"/>
    <w:rsid w:val="00057E97"/>
    <w:rsid w:val="000653C1"/>
    <w:rsid w:val="00070C3F"/>
    <w:rsid w:val="00074055"/>
    <w:rsid w:val="000836E0"/>
    <w:rsid w:val="0008451B"/>
    <w:rsid w:val="000849F3"/>
    <w:rsid w:val="00087375"/>
    <w:rsid w:val="00087D16"/>
    <w:rsid w:val="00093EA1"/>
    <w:rsid w:val="00095BAC"/>
    <w:rsid w:val="000A01CC"/>
    <w:rsid w:val="000A4B4F"/>
    <w:rsid w:val="000A77D5"/>
    <w:rsid w:val="000C4CF2"/>
    <w:rsid w:val="000D3F88"/>
    <w:rsid w:val="000E0D5B"/>
    <w:rsid w:val="000E3516"/>
    <w:rsid w:val="000F42B4"/>
    <w:rsid w:val="001024EF"/>
    <w:rsid w:val="00103AEE"/>
    <w:rsid w:val="00111582"/>
    <w:rsid w:val="0011424C"/>
    <w:rsid w:val="001151EA"/>
    <w:rsid w:val="00115A4B"/>
    <w:rsid w:val="00116141"/>
    <w:rsid w:val="00116C1D"/>
    <w:rsid w:val="00121DBF"/>
    <w:rsid w:val="00126637"/>
    <w:rsid w:val="00130201"/>
    <w:rsid w:val="0013149A"/>
    <w:rsid w:val="001352C9"/>
    <w:rsid w:val="00135506"/>
    <w:rsid w:val="00140E8F"/>
    <w:rsid w:val="001433AE"/>
    <w:rsid w:val="00143B42"/>
    <w:rsid w:val="00143C50"/>
    <w:rsid w:val="00153576"/>
    <w:rsid w:val="001603BC"/>
    <w:rsid w:val="001669DC"/>
    <w:rsid w:val="00170E8B"/>
    <w:rsid w:val="001717C0"/>
    <w:rsid w:val="00174A9D"/>
    <w:rsid w:val="00187555"/>
    <w:rsid w:val="00194170"/>
    <w:rsid w:val="00195EAE"/>
    <w:rsid w:val="00196449"/>
    <w:rsid w:val="001A3B5F"/>
    <w:rsid w:val="001B1883"/>
    <w:rsid w:val="001B60A2"/>
    <w:rsid w:val="001B6D86"/>
    <w:rsid w:val="001B73BB"/>
    <w:rsid w:val="001B7C4D"/>
    <w:rsid w:val="001C30B8"/>
    <w:rsid w:val="001E0726"/>
    <w:rsid w:val="001E662C"/>
    <w:rsid w:val="001E6EF2"/>
    <w:rsid w:val="001F16D3"/>
    <w:rsid w:val="001F79F2"/>
    <w:rsid w:val="00211394"/>
    <w:rsid w:val="00214DE8"/>
    <w:rsid w:val="00224988"/>
    <w:rsid w:val="0023660C"/>
    <w:rsid w:val="00242661"/>
    <w:rsid w:val="00250DFA"/>
    <w:rsid w:val="002616BE"/>
    <w:rsid w:val="00262D27"/>
    <w:rsid w:val="00265F8D"/>
    <w:rsid w:val="00267692"/>
    <w:rsid w:val="002722AA"/>
    <w:rsid w:val="002744AF"/>
    <w:rsid w:val="00276A67"/>
    <w:rsid w:val="00281C46"/>
    <w:rsid w:val="002838A3"/>
    <w:rsid w:val="00284EEB"/>
    <w:rsid w:val="002875C0"/>
    <w:rsid w:val="00296FBD"/>
    <w:rsid w:val="002A4C3F"/>
    <w:rsid w:val="002A5B2F"/>
    <w:rsid w:val="002A5BA7"/>
    <w:rsid w:val="002B61C6"/>
    <w:rsid w:val="002D240D"/>
    <w:rsid w:val="00300B82"/>
    <w:rsid w:val="003011CF"/>
    <w:rsid w:val="00307154"/>
    <w:rsid w:val="003071AB"/>
    <w:rsid w:val="00310D80"/>
    <w:rsid w:val="00312761"/>
    <w:rsid w:val="0031611E"/>
    <w:rsid w:val="003239B3"/>
    <w:rsid w:val="00331E66"/>
    <w:rsid w:val="003339BE"/>
    <w:rsid w:val="00347ACF"/>
    <w:rsid w:val="0035389D"/>
    <w:rsid w:val="00354E1C"/>
    <w:rsid w:val="003578D3"/>
    <w:rsid w:val="0036570E"/>
    <w:rsid w:val="00385B37"/>
    <w:rsid w:val="003A1476"/>
    <w:rsid w:val="003B0AA4"/>
    <w:rsid w:val="003B0E34"/>
    <w:rsid w:val="003C0AE4"/>
    <w:rsid w:val="003C2AA7"/>
    <w:rsid w:val="003C4C40"/>
    <w:rsid w:val="003C5DFA"/>
    <w:rsid w:val="003E5AE7"/>
    <w:rsid w:val="003E6159"/>
    <w:rsid w:val="003F7B3E"/>
    <w:rsid w:val="0040066B"/>
    <w:rsid w:val="00406BC7"/>
    <w:rsid w:val="0042071E"/>
    <w:rsid w:val="00430297"/>
    <w:rsid w:val="00431EA2"/>
    <w:rsid w:val="0043477B"/>
    <w:rsid w:val="00435757"/>
    <w:rsid w:val="00436360"/>
    <w:rsid w:val="0044185D"/>
    <w:rsid w:val="00442B5C"/>
    <w:rsid w:val="00443629"/>
    <w:rsid w:val="004467A9"/>
    <w:rsid w:val="004517D6"/>
    <w:rsid w:val="004529CB"/>
    <w:rsid w:val="004541BA"/>
    <w:rsid w:val="00461931"/>
    <w:rsid w:val="00466EE5"/>
    <w:rsid w:val="004725E7"/>
    <w:rsid w:val="00475A52"/>
    <w:rsid w:val="004816FF"/>
    <w:rsid w:val="00481AAF"/>
    <w:rsid w:val="00481C7B"/>
    <w:rsid w:val="0048502F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7FE1"/>
    <w:rsid w:val="004D0F47"/>
    <w:rsid w:val="004D4850"/>
    <w:rsid w:val="004E4F67"/>
    <w:rsid w:val="004E5F24"/>
    <w:rsid w:val="004F14AF"/>
    <w:rsid w:val="004F5E25"/>
    <w:rsid w:val="00500790"/>
    <w:rsid w:val="00503B5C"/>
    <w:rsid w:val="00504408"/>
    <w:rsid w:val="00505602"/>
    <w:rsid w:val="00506187"/>
    <w:rsid w:val="00524060"/>
    <w:rsid w:val="00526656"/>
    <w:rsid w:val="00530252"/>
    <w:rsid w:val="00537DAE"/>
    <w:rsid w:val="00553C44"/>
    <w:rsid w:val="00554EAA"/>
    <w:rsid w:val="005556FA"/>
    <w:rsid w:val="00555795"/>
    <w:rsid w:val="00556234"/>
    <w:rsid w:val="00556AF7"/>
    <w:rsid w:val="0056585D"/>
    <w:rsid w:val="00567DBC"/>
    <w:rsid w:val="0057631C"/>
    <w:rsid w:val="005832E7"/>
    <w:rsid w:val="00584C86"/>
    <w:rsid w:val="00585C62"/>
    <w:rsid w:val="00586A78"/>
    <w:rsid w:val="005913D8"/>
    <w:rsid w:val="00593F0A"/>
    <w:rsid w:val="005B1100"/>
    <w:rsid w:val="005B357D"/>
    <w:rsid w:val="005B53DF"/>
    <w:rsid w:val="005C66D4"/>
    <w:rsid w:val="005C7658"/>
    <w:rsid w:val="005D1DFB"/>
    <w:rsid w:val="005E401B"/>
    <w:rsid w:val="005F05DB"/>
    <w:rsid w:val="005F3B2D"/>
    <w:rsid w:val="00601095"/>
    <w:rsid w:val="0060117F"/>
    <w:rsid w:val="00601599"/>
    <w:rsid w:val="006039BF"/>
    <w:rsid w:val="00603CFA"/>
    <w:rsid w:val="00613811"/>
    <w:rsid w:val="00617926"/>
    <w:rsid w:val="00622D1C"/>
    <w:rsid w:val="00624676"/>
    <w:rsid w:val="00637EF7"/>
    <w:rsid w:val="00660838"/>
    <w:rsid w:val="00663F9E"/>
    <w:rsid w:val="0067629A"/>
    <w:rsid w:val="006777B1"/>
    <w:rsid w:val="0069304D"/>
    <w:rsid w:val="0069435F"/>
    <w:rsid w:val="006A0DCE"/>
    <w:rsid w:val="006A4BCD"/>
    <w:rsid w:val="006A7994"/>
    <w:rsid w:val="006C086A"/>
    <w:rsid w:val="006E356E"/>
    <w:rsid w:val="006E4B9B"/>
    <w:rsid w:val="006E7862"/>
    <w:rsid w:val="00700608"/>
    <w:rsid w:val="00700F03"/>
    <w:rsid w:val="007050FB"/>
    <w:rsid w:val="00705180"/>
    <w:rsid w:val="00711F99"/>
    <w:rsid w:val="0071242E"/>
    <w:rsid w:val="0071705F"/>
    <w:rsid w:val="00731EDB"/>
    <w:rsid w:val="007359DD"/>
    <w:rsid w:val="007366DF"/>
    <w:rsid w:val="007413DF"/>
    <w:rsid w:val="00744764"/>
    <w:rsid w:val="00755EF3"/>
    <w:rsid w:val="00777A23"/>
    <w:rsid w:val="007802B3"/>
    <w:rsid w:val="007861C5"/>
    <w:rsid w:val="007958FC"/>
    <w:rsid w:val="00797669"/>
    <w:rsid w:val="007B3215"/>
    <w:rsid w:val="007B7488"/>
    <w:rsid w:val="007B7FDD"/>
    <w:rsid w:val="007C3614"/>
    <w:rsid w:val="007E095B"/>
    <w:rsid w:val="007E42CB"/>
    <w:rsid w:val="007E5E7B"/>
    <w:rsid w:val="007E5FA9"/>
    <w:rsid w:val="007F0597"/>
    <w:rsid w:val="00803216"/>
    <w:rsid w:val="0080690B"/>
    <w:rsid w:val="00814591"/>
    <w:rsid w:val="0081699F"/>
    <w:rsid w:val="0081703E"/>
    <w:rsid w:val="008221E9"/>
    <w:rsid w:val="00822F25"/>
    <w:rsid w:val="00824ACC"/>
    <w:rsid w:val="00827321"/>
    <w:rsid w:val="00840CD1"/>
    <w:rsid w:val="00843E77"/>
    <w:rsid w:val="0087398C"/>
    <w:rsid w:val="00887EAA"/>
    <w:rsid w:val="008960BC"/>
    <w:rsid w:val="00896FDD"/>
    <w:rsid w:val="008A43CA"/>
    <w:rsid w:val="008A544A"/>
    <w:rsid w:val="008A60E2"/>
    <w:rsid w:val="008B253E"/>
    <w:rsid w:val="008B2656"/>
    <w:rsid w:val="008B5B9F"/>
    <w:rsid w:val="008B5E42"/>
    <w:rsid w:val="008C2E4F"/>
    <w:rsid w:val="008D165D"/>
    <w:rsid w:val="008D57E7"/>
    <w:rsid w:val="008E31F6"/>
    <w:rsid w:val="008E50E5"/>
    <w:rsid w:val="008F00F4"/>
    <w:rsid w:val="008F2D54"/>
    <w:rsid w:val="008F5E4A"/>
    <w:rsid w:val="008F77E1"/>
    <w:rsid w:val="009048C3"/>
    <w:rsid w:val="0091666B"/>
    <w:rsid w:val="0092749A"/>
    <w:rsid w:val="009305CC"/>
    <w:rsid w:val="00930E5E"/>
    <w:rsid w:val="009323B7"/>
    <w:rsid w:val="009353F4"/>
    <w:rsid w:val="00950EB3"/>
    <w:rsid w:val="00953C5D"/>
    <w:rsid w:val="0096029B"/>
    <w:rsid w:val="00982EA5"/>
    <w:rsid w:val="00987C50"/>
    <w:rsid w:val="00997204"/>
    <w:rsid w:val="00997F7B"/>
    <w:rsid w:val="009A16B1"/>
    <w:rsid w:val="009B77B4"/>
    <w:rsid w:val="009D2845"/>
    <w:rsid w:val="009D3C78"/>
    <w:rsid w:val="009D4AA0"/>
    <w:rsid w:val="009E077E"/>
    <w:rsid w:val="009E50A6"/>
    <w:rsid w:val="009F18A9"/>
    <w:rsid w:val="00A07B63"/>
    <w:rsid w:val="00A07F17"/>
    <w:rsid w:val="00A16D7D"/>
    <w:rsid w:val="00A22645"/>
    <w:rsid w:val="00A25498"/>
    <w:rsid w:val="00A2698E"/>
    <w:rsid w:val="00A65C93"/>
    <w:rsid w:val="00A66FB5"/>
    <w:rsid w:val="00A75798"/>
    <w:rsid w:val="00A801DB"/>
    <w:rsid w:val="00A81297"/>
    <w:rsid w:val="00A924E5"/>
    <w:rsid w:val="00A94F49"/>
    <w:rsid w:val="00A96DE4"/>
    <w:rsid w:val="00AA0340"/>
    <w:rsid w:val="00AA22E9"/>
    <w:rsid w:val="00AB3ECA"/>
    <w:rsid w:val="00AC0FBA"/>
    <w:rsid w:val="00AC2409"/>
    <w:rsid w:val="00AC3D3D"/>
    <w:rsid w:val="00AD797E"/>
    <w:rsid w:val="00AE0441"/>
    <w:rsid w:val="00AE7C2D"/>
    <w:rsid w:val="00AF0D8D"/>
    <w:rsid w:val="00AF477A"/>
    <w:rsid w:val="00AF61F1"/>
    <w:rsid w:val="00B03298"/>
    <w:rsid w:val="00B04FFA"/>
    <w:rsid w:val="00B06C33"/>
    <w:rsid w:val="00B121CA"/>
    <w:rsid w:val="00B1541F"/>
    <w:rsid w:val="00B17F6D"/>
    <w:rsid w:val="00B27E2C"/>
    <w:rsid w:val="00B310FA"/>
    <w:rsid w:val="00B334FC"/>
    <w:rsid w:val="00B37B75"/>
    <w:rsid w:val="00B56033"/>
    <w:rsid w:val="00B57ACE"/>
    <w:rsid w:val="00B62FD0"/>
    <w:rsid w:val="00B6435B"/>
    <w:rsid w:val="00B67FB0"/>
    <w:rsid w:val="00B7726F"/>
    <w:rsid w:val="00B87A37"/>
    <w:rsid w:val="00BA085A"/>
    <w:rsid w:val="00BA4023"/>
    <w:rsid w:val="00BA4713"/>
    <w:rsid w:val="00BA5AB3"/>
    <w:rsid w:val="00BC0DF7"/>
    <w:rsid w:val="00BC412F"/>
    <w:rsid w:val="00BC7CBF"/>
    <w:rsid w:val="00BD3DBB"/>
    <w:rsid w:val="00BD52DC"/>
    <w:rsid w:val="00BD64FA"/>
    <w:rsid w:val="00BF78F5"/>
    <w:rsid w:val="00C00BAB"/>
    <w:rsid w:val="00C017C8"/>
    <w:rsid w:val="00C0632E"/>
    <w:rsid w:val="00C07F0F"/>
    <w:rsid w:val="00C14BE6"/>
    <w:rsid w:val="00C22D2A"/>
    <w:rsid w:val="00C25199"/>
    <w:rsid w:val="00C33DAD"/>
    <w:rsid w:val="00C35A28"/>
    <w:rsid w:val="00C43292"/>
    <w:rsid w:val="00C439B4"/>
    <w:rsid w:val="00C451C3"/>
    <w:rsid w:val="00C524CC"/>
    <w:rsid w:val="00C56A80"/>
    <w:rsid w:val="00C61BA6"/>
    <w:rsid w:val="00C62DEA"/>
    <w:rsid w:val="00C674E8"/>
    <w:rsid w:val="00C81B32"/>
    <w:rsid w:val="00C84D43"/>
    <w:rsid w:val="00C86C81"/>
    <w:rsid w:val="00C87C80"/>
    <w:rsid w:val="00C900A8"/>
    <w:rsid w:val="00C91444"/>
    <w:rsid w:val="00C94214"/>
    <w:rsid w:val="00CA42C5"/>
    <w:rsid w:val="00CA7690"/>
    <w:rsid w:val="00CB11B5"/>
    <w:rsid w:val="00CC1A58"/>
    <w:rsid w:val="00CD3041"/>
    <w:rsid w:val="00CD6732"/>
    <w:rsid w:val="00CE65F9"/>
    <w:rsid w:val="00CF32DE"/>
    <w:rsid w:val="00D02C2E"/>
    <w:rsid w:val="00D11FDB"/>
    <w:rsid w:val="00D12DEA"/>
    <w:rsid w:val="00D131D3"/>
    <w:rsid w:val="00D1661E"/>
    <w:rsid w:val="00D25EEC"/>
    <w:rsid w:val="00D415A8"/>
    <w:rsid w:val="00D53489"/>
    <w:rsid w:val="00D559F2"/>
    <w:rsid w:val="00D56E4D"/>
    <w:rsid w:val="00D62248"/>
    <w:rsid w:val="00D6657C"/>
    <w:rsid w:val="00D76476"/>
    <w:rsid w:val="00DA0225"/>
    <w:rsid w:val="00DA4556"/>
    <w:rsid w:val="00DA64D7"/>
    <w:rsid w:val="00DA6C6E"/>
    <w:rsid w:val="00DA7CF2"/>
    <w:rsid w:val="00DB1FFF"/>
    <w:rsid w:val="00DB3934"/>
    <w:rsid w:val="00DB4AA1"/>
    <w:rsid w:val="00DB5BD2"/>
    <w:rsid w:val="00DD40D0"/>
    <w:rsid w:val="00DD57FC"/>
    <w:rsid w:val="00DE3AA2"/>
    <w:rsid w:val="00DF2A25"/>
    <w:rsid w:val="00DF3613"/>
    <w:rsid w:val="00DF6696"/>
    <w:rsid w:val="00DF674D"/>
    <w:rsid w:val="00E3750F"/>
    <w:rsid w:val="00E43B94"/>
    <w:rsid w:val="00E46714"/>
    <w:rsid w:val="00E57DCE"/>
    <w:rsid w:val="00E636B8"/>
    <w:rsid w:val="00E95214"/>
    <w:rsid w:val="00EA0219"/>
    <w:rsid w:val="00EA13E9"/>
    <w:rsid w:val="00EA51E7"/>
    <w:rsid w:val="00EB0D99"/>
    <w:rsid w:val="00EB7CCE"/>
    <w:rsid w:val="00EC642A"/>
    <w:rsid w:val="00ED3328"/>
    <w:rsid w:val="00ED4B62"/>
    <w:rsid w:val="00ED5CD2"/>
    <w:rsid w:val="00EE7BA6"/>
    <w:rsid w:val="00EF099E"/>
    <w:rsid w:val="00EF23D1"/>
    <w:rsid w:val="00F0443D"/>
    <w:rsid w:val="00F15062"/>
    <w:rsid w:val="00F23632"/>
    <w:rsid w:val="00F33B88"/>
    <w:rsid w:val="00F351BF"/>
    <w:rsid w:val="00F40C76"/>
    <w:rsid w:val="00F45521"/>
    <w:rsid w:val="00F5232B"/>
    <w:rsid w:val="00F61B68"/>
    <w:rsid w:val="00F71FAC"/>
    <w:rsid w:val="00F77E07"/>
    <w:rsid w:val="00F812CF"/>
    <w:rsid w:val="00F81EF2"/>
    <w:rsid w:val="00F84F77"/>
    <w:rsid w:val="00F8638B"/>
    <w:rsid w:val="00F92250"/>
    <w:rsid w:val="00F94BFA"/>
    <w:rsid w:val="00F950FB"/>
    <w:rsid w:val="00F977E3"/>
    <w:rsid w:val="00FB4989"/>
    <w:rsid w:val="00FB49EB"/>
    <w:rsid w:val="00FC052D"/>
    <w:rsid w:val="00FC1157"/>
    <w:rsid w:val="00FC2F29"/>
    <w:rsid w:val="00FE28E3"/>
    <w:rsid w:val="00FF0B2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170E8B"/>
    <w:rPr>
      <w:b/>
      <w:bCs/>
    </w:rPr>
  </w:style>
  <w:style w:type="paragraph" w:styleId="ae">
    <w:name w:val="Body Text First Indent"/>
    <w:basedOn w:val="a9"/>
    <w:link w:val="af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a"/>
    <w:link w:val="ae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87B8-E655-468E-8918-4465263B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15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2020-01-10T09:43:00Z</cp:lastPrinted>
  <dcterms:created xsi:type="dcterms:W3CDTF">2018-01-16T07:01:00Z</dcterms:created>
  <dcterms:modified xsi:type="dcterms:W3CDTF">2020-01-10T09:46:00Z</dcterms:modified>
</cp:coreProperties>
</file>